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contextualSpacing/>
        <w:rPr>
          <w:rFonts w:cs="Times New Roman" w:asciiTheme="minorEastAsia" w:hAnsiTheme="minorEastAsia" w:eastAsiaTheme="minorEastAsia"/>
          <w:sz w:val="28"/>
          <w:szCs w:val="28"/>
          <w:highlight w:val="none"/>
        </w:rPr>
      </w:pPr>
      <w:r>
        <w:rPr>
          <w:rFonts w:hint="eastAsia" w:cs="Times New Roman" w:asciiTheme="minorEastAsia" w:hAnsiTheme="minorEastAsia" w:eastAsiaTheme="minorEastAsia"/>
          <w:sz w:val="28"/>
          <w:szCs w:val="28"/>
          <w:highlight w:val="none"/>
        </w:rPr>
        <w:t>附件1：</w:t>
      </w:r>
    </w:p>
    <w:p>
      <w:pPr>
        <w:spacing w:line="560" w:lineRule="exact"/>
        <w:jc w:val="center"/>
        <w:rPr>
          <w:rFonts w:ascii="宋体" w:hAnsi="宋体"/>
          <w:b/>
          <w:color w:val="000000"/>
          <w:kern w:val="0"/>
          <w:sz w:val="40"/>
          <w:szCs w:val="40"/>
          <w:highlight w:val="none"/>
          <w:lang w:bidi="ar"/>
        </w:rPr>
      </w:pPr>
      <w:r>
        <w:rPr>
          <w:rFonts w:hint="eastAsia" w:ascii="宋体" w:hAnsi="宋体"/>
          <w:b/>
          <w:color w:val="000000"/>
          <w:kern w:val="0"/>
          <w:sz w:val="40"/>
          <w:szCs w:val="40"/>
          <w:highlight w:val="none"/>
          <w:lang w:bidi="ar"/>
        </w:rPr>
        <w:t>吉林省净发创新投资集团及子公司面向社会市场化选聘专业人才岗位一览表</w:t>
      </w:r>
    </w:p>
    <w:p>
      <w:pPr>
        <w:spacing w:line="560" w:lineRule="exact"/>
        <w:jc w:val="center"/>
        <w:rPr>
          <w:rFonts w:ascii="楷体" w:hAnsi="楷体" w:eastAsia="楷体"/>
          <w:color w:val="000000"/>
          <w:kern w:val="0"/>
          <w:sz w:val="32"/>
          <w:szCs w:val="32"/>
          <w:highlight w:val="none"/>
          <w:lang w:bidi="ar"/>
        </w:rPr>
      </w:pPr>
    </w:p>
    <w:tbl>
      <w:tblPr>
        <w:tblStyle w:val="6"/>
        <w:tblpPr w:leftFromText="180" w:rightFromText="180" w:vertAnchor="text" w:tblpXSpec="center"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536"/>
        <w:gridCol w:w="1299"/>
        <w:gridCol w:w="1307"/>
        <w:gridCol w:w="1846"/>
        <w:gridCol w:w="1275"/>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ind w:left="-120" w:leftChars="-57"/>
              <w:jc w:val="center"/>
              <w:textAlignment w:val="center"/>
              <w:rPr>
                <w:rFonts w:ascii="宋体" w:hAnsi="宋体"/>
                <w:b/>
                <w:kern w:val="0"/>
                <w:sz w:val="24"/>
                <w:szCs w:val="24"/>
                <w:highlight w:val="none"/>
                <w:lang w:bidi="ar"/>
              </w:rPr>
            </w:pPr>
            <w:r>
              <w:rPr>
                <w:rFonts w:ascii="宋体" w:hAnsi="宋体"/>
                <w:b/>
                <w:kern w:val="0"/>
                <w:sz w:val="24"/>
                <w:szCs w:val="24"/>
                <w:highlight w:val="none"/>
                <w:lang w:bidi="ar"/>
              </w:rPr>
              <w:t>序号</w:t>
            </w:r>
          </w:p>
        </w:tc>
        <w:tc>
          <w:tcPr>
            <w:tcW w:w="1418" w:type="dxa"/>
            <w:vAlign w:val="center"/>
          </w:tcPr>
          <w:p>
            <w:pPr>
              <w:widowControl/>
              <w:jc w:val="center"/>
              <w:textAlignment w:val="center"/>
              <w:rPr>
                <w:rFonts w:ascii="宋体" w:hAnsi="宋体"/>
                <w:b/>
                <w:sz w:val="24"/>
                <w:szCs w:val="24"/>
                <w:highlight w:val="none"/>
              </w:rPr>
            </w:pPr>
            <w:r>
              <w:rPr>
                <w:rFonts w:hint="eastAsia" w:ascii="宋体" w:hAnsi="宋体"/>
                <w:b/>
                <w:kern w:val="0"/>
                <w:sz w:val="24"/>
                <w:szCs w:val="24"/>
                <w:highlight w:val="none"/>
                <w:lang w:bidi="ar"/>
              </w:rPr>
              <w:t>选聘</w:t>
            </w:r>
            <w:r>
              <w:rPr>
                <w:rFonts w:ascii="宋体" w:hAnsi="宋体"/>
                <w:b/>
                <w:kern w:val="0"/>
                <w:sz w:val="24"/>
                <w:szCs w:val="24"/>
                <w:highlight w:val="none"/>
                <w:lang w:bidi="ar"/>
              </w:rPr>
              <w:t>单位</w:t>
            </w:r>
          </w:p>
        </w:tc>
        <w:tc>
          <w:tcPr>
            <w:tcW w:w="1536" w:type="dxa"/>
            <w:vAlign w:val="center"/>
          </w:tcPr>
          <w:p>
            <w:pPr>
              <w:widowControl/>
              <w:jc w:val="center"/>
              <w:textAlignment w:val="center"/>
              <w:rPr>
                <w:rFonts w:ascii="宋体" w:hAnsi="宋体"/>
                <w:b/>
                <w:sz w:val="24"/>
                <w:szCs w:val="24"/>
                <w:highlight w:val="none"/>
              </w:rPr>
            </w:pPr>
            <w:r>
              <w:rPr>
                <w:rFonts w:hint="eastAsia" w:ascii="宋体" w:hAnsi="宋体"/>
                <w:b/>
                <w:kern w:val="0"/>
                <w:sz w:val="24"/>
                <w:szCs w:val="24"/>
                <w:highlight w:val="none"/>
                <w:lang w:bidi="ar"/>
              </w:rPr>
              <w:t>选聘</w:t>
            </w:r>
            <w:r>
              <w:rPr>
                <w:rFonts w:ascii="宋体" w:hAnsi="宋体"/>
                <w:b/>
                <w:kern w:val="0"/>
                <w:sz w:val="24"/>
                <w:szCs w:val="24"/>
                <w:highlight w:val="none"/>
                <w:lang w:bidi="ar"/>
              </w:rPr>
              <w:t>岗位</w:t>
            </w:r>
          </w:p>
        </w:tc>
        <w:tc>
          <w:tcPr>
            <w:tcW w:w="1299" w:type="dxa"/>
            <w:vAlign w:val="center"/>
          </w:tcPr>
          <w:p>
            <w:pPr>
              <w:widowControl/>
              <w:jc w:val="center"/>
              <w:textAlignment w:val="center"/>
              <w:rPr>
                <w:rFonts w:ascii="宋体" w:hAnsi="宋体"/>
                <w:b/>
                <w:sz w:val="24"/>
                <w:szCs w:val="24"/>
                <w:highlight w:val="none"/>
              </w:rPr>
            </w:pPr>
            <w:r>
              <w:rPr>
                <w:rFonts w:hint="eastAsia" w:ascii="宋体" w:hAnsi="宋体"/>
                <w:b/>
                <w:kern w:val="0"/>
                <w:sz w:val="24"/>
                <w:szCs w:val="24"/>
                <w:highlight w:val="none"/>
                <w:lang w:bidi="ar"/>
              </w:rPr>
              <w:t>选聘</w:t>
            </w:r>
            <w:r>
              <w:rPr>
                <w:rFonts w:ascii="宋体" w:hAnsi="宋体"/>
                <w:b/>
                <w:kern w:val="0"/>
                <w:sz w:val="24"/>
                <w:szCs w:val="24"/>
                <w:highlight w:val="none"/>
                <w:lang w:bidi="ar"/>
              </w:rPr>
              <w:t>人数</w:t>
            </w:r>
          </w:p>
        </w:tc>
        <w:tc>
          <w:tcPr>
            <w:tcW w:w="1307" w:type="dxa"/>
            <w:vAlign w:val="center"/>
          </w:tcPr>
          <w:p>
            <w:pPr>
              <w:widowControl/>
              <w:jc w:val="center"/>
              <w:textAlignment w:val="center"/>
              <w:rPr>
                <w:rFonts w:ascii="宋体" w:hAnsi="宋体"/>
                <w:b/>
                <w:kern w:val="0"/>
                <w:sz w:val="24"/>
                <w:szCs w:val="24"/>
                <w:highlight w:val="none"/>
                <w:lang w:bidi="ar"/>
              </w:rPr>
            </w:pPr>
            <w:r>
              <w:rPr>
                <w:rFonts w:hint="eastAsia" w:ascii="宋体" w:hAnsi="宋体"/>
                <w:b/>
                <w:kern w:val="0"/>
                <w:sz w:val="24"/>
                <w:szCs w:val="24"/>
                <w:highlight w:val="none"/>
                <w:lang w:bidi="ar"/>
              </w:rPr>
              <w:t>年龄要求</w:t>
            </w:r>
          </w:p>
        </w:tc>
        <w:tc>
          <w:tcPr>
            <w:tcW w:w="1846" w:type="dxa"/>
            <w:vAlign w:val="center"/>
          </w:tcPr>
          <w:p>
            <w:pPr>
              <w:widowControl/>
              <w:jc w:val="center"/>
              <w:textAlignment w:val="center"/>
              <w:rPr>
                <w:rFonts w:ascii="宋体" w:hAnsi="宋体"/>
                <w:b/>
                <w:sz w:val="24"/>
                <w:szCs w:val="24"/>
                <w:highlight w:val="none"/>
              </w:rPr>
            </w:pPr>
            <w:r>
              <w:rPr>
                <w:rFonts w:ascii="宋体" w:hAnsi="宋体"/>
                <w:b/>
                <w:kern w:val="0"/>
                <w:sz w:val="24"/>
                <w:szCs w:val="24"/>
                <w:highlight w:val="none"/>
                <w:lang w:bidi="ar"/>
              </w:rPr>
              <w:t>专业要求</w:t>
            </w:r>
          </w:p>
        </w:tc>
        <w:tc>
          <w:tcPr>
            <w:tcW w:w="1275" w:type="dxa"/>
            <w:vAlign w:val="center"/>
          </w:tcPr>
          <w:p>
            <w:pPr>
              <w:widowControl/>
              <w:jc w:val="center"/>
              <w:textAlignment w:val="center"/>
              <w:rPr>
                <w:rFonts w:ascii="宋体" w:hAnsi="宋体"/>
                <w:b/>
                <w:sz w:val="24"/>
                <w:szCs w:val="24"/>
                <w:highlight w:val="none"/>
              </w:rPr>
            </w:pPr>
            <w:r>
              <w:rPr>
                <w:rFonts w:ascii="宋体" w:hAnsi="宋体"/>
                <w:b/>
                <w:kern w:val="0"/>
                <w:sz w:val="24"/>
                <w:szCs w:val="24"/>
                <w:highlight w:val="none"/>
                <w:lang w:bidi="ar"/>
              </w:rPr>
              <w:t>学历要求</w:t>
            </w:r>
          </w:p>
        </w:tc>
        <w:tc>
          <w:tcPr>
            <w:tcW w:w="5494" w:type="dxa"/>
            <w:vAlign w:val="center"/>
          </w:tcPr>
          <w:p>
            <w:pPr>
              <w:widowControl/>
              <w:jc w:val="center"/>
              <w:textAlignment w:val="center"/>
              <w:rPr>
                <w:rFonts w:ascii="宋体" w:hAnsi="宋体"/>
                <w:b/>
                <w:sz w:val="24"/>
                <w:szCs w:val="24"/>
                <w:highlight w:val="none"/>
              </w:rPr>
            </w:pPr>
            <w:r>
              <w:rPr>
                <w:rFonts w:ascii="宋体" w:hAnsi="宋体"/>
                <w:b/>
                <w:kern w:val="0"/>
                <w:sz w:val="24"/>
                <w:szCs w:val="24"/>
                <w:highlight w:val="none"/>
                <w:lang w:bidi="ar"/>
              </w:rPr>
              <w:t>其他岗位要求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ind w:left="-120" w:leftChars="-57"/>
              <w:jc w:val="center"/>
              <w:textAlignment w:val="center"/>
              <w:rPr>
                <w:rFonts w:hint="eastAsia" w:ascii="仿宋" w:hAnsi="仿宋" w:eastAsia="仿宋"/>
                <w:bCs/>
                <w:kern w:val="0"/>
                <w:sz w:val="24"/>
                <w:highlight w:val="none"/>
                <w:lang w:val="en-US" w:eastAsia="zh-CN" w:bidi="ar"/>
              </w:rPr>
            </w:pPr>
            <w:r>
              <w:rPr>
                <w:rFonts w:hint="eastAsia" w:ascii="仿宋" w:hAnsi="仿宋" w:eastAsia="仿宋"/>
                <w:bCs/>
                <w:kern w:val="0"/>
                <w:sz w:val="24"/>
                <w:highlight w:val="none"/>
                <w:lang w:val="en-US" w:eastAsia="zh-CN" w:bidi="ar"/>
              </w:rPr>
              <w:t>1</w:t>
            </w:r>
          </w:p>
        </w:tc>
        <w:tc>
          <w:tcPr>
            <w:tcW w:w="1418" w:type="dxa"/>
            <w:vAlign w:val="center"/>
          </w:tcPr>
          <w:p>
            <w:pPr>
              <w:widowControl/>
              <w:jc w:val="center"/>
              <w:textAlignment w:val="center"/>
              <w:rPr>
                <w:rFonts w:ascii="仿宋" w:hAnsi="仿宋" w:eastAsia="仿宋"/>
                <w:kern w:val="0"/>
                <w:sz w:val="24"/>
                <w:highlight w:val="none"/>
                <w:lang w:bidi="ar"/>
              </w:rPr>
            </w:pPr>
            <w:r>
              <w:rPr>
                <w:rFonts w:hint="eastAsia" w:ascii="仿宋" w:hAnsi="仿宋" w:eastAsia="仿宋"/>
                <w:kern w:val="0"/>
                <w:sz w:val="24"/>
                <w:highlight w:val="none"/>
                <w:lang w:bidi="ar"/>
              </w:rPr>
              <w:t>长春净月投资控股（集团）有限公司</w:t>
            </w:r>
            <w:r>
              <w:rPr>
                <w:rFonts w:ascii="仿宋" w:hAnsi="仿宋" w:eastAsia="仿宋"/>
                <w:kern w:val="0"/>
                <w:sz w:val="24"/>
                <w:highlight w:val="none"/>
                <w:lang w:bidi="ar"/>
              </w:rPr>
              <w:t>旗下地产公司</w:t>
            </w:r>
          </w:p>
        </w:tc>
        <w:tc>
          <w:tcPr>
            <w:tcW w:w="1536"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副总经理</w:t>
            </w:r>
          </w:p>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（二级子公司领导班子副职）</w:t>
            </w:r>
          </w:p>
        </w:tc>
        <w:tc>
          <w:tcPr>
            <w:tcW w:w="1299" w:type="dxa"/>
            <w:vAlign w:val="center"/>
          </w:tcPr>
          <w:p>
            <w:pPr>
              <w:jc w:val="center"/>
              <w:rPr>
                <w:rFonts w:ascii="仿宋" w:hAnsi="仿宋" w:eastAsia="仿宋"/>
                <w:kern w:val="0"/>
                <w:sz w:val="24"/>
                <w:highlight w:val="none"/>
                <w:lang w:bidi="ar"/>
              </w:rPr>
            </w:pPr>
            <w:r>
              <w:rPr>
                <w:rFonts w:ascii="宋体" w:hAnsi="宋体"/>
                <w:kern w:val="0"/>
                <w:sz w:val="24"/>
                <w:highlight w:val="none"/>
                <w:lang w:bidi="ar"/>
              </w:rPr>
              <w:t>1</w:t>
            </w:r>
          </w:p>
        </w:tc>
        <w:tc>
          <w:tcPr>
            <w:tcW w:w="1307"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45</w:t>
            </w:r>
            <w:r>
              <w:rPr>
                <w:rFonts w:ascii="仿宋" w:hAnsi="仿宋" w:eastAsia="仿宋"/>
                <w:kern w:val="0"/>
                <w:sz w:val="24"/>
                <w:highlight w:val="none"/>
                <w:lang w:bidi="ar"/>
              </w:rPr>
              <w:t>周岁</w:t>
            </w:r>
            <w:r>
              <w:rPr>
                <w:rFonts w:hint="eastAsia" w:ascii="仿宋" w:hAnsi="仿宋" w:eastAsia="仿宋"/>
                <w:kern w:val="0"/>
                <w:sz w:val="24"/>
                <w:highlight w:val="none"/>
                <w:lang w:bidi="ar"/>
              </w:rPr>
              <w:t>及</w:t>
            </w:r>
            <w:r>
              <w:rPr>
                <w:rFonts w:ascii="仿宋" w:hAnsi="仿宋" w:eastAsia="仿宋"/>
                <w:kern w:val="0"/>
                <w:sz w:val="24"/>
                <w:highlight w:val="none"/>
                <w:lang w:bidi="ar"/>
              </w:rPr>
              <w:t>以下</w:t>
            </w:r>
          </w:p>
        </w:tc>
        <w:tc>
          <w:tcPr>
            <w:tcW w:w="1846"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建筑类（一级学科）、土木类（一级学科）</w:t>
            </w:r>
          </w:p>
        </w:tc>
        <w:tc>
          <w:tcPr>
            <w:tcW w:w="1275"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本科及</w:t>
            </w:r>
          </w:p>
          <w:p>
            <w:pPr>
              <w:widowControl/>
              <w:jc w:val="center"/>
              <w:textAlignment w:val="center"/>
              <w:rPr>
                <w:rFonts w:ascii="仿宋" w:hAnsi="仿宋" w:eastAsia="仿宋"/>
                <w:kern w:val="0"/>
                <w:sz w:val="24"/>
                <w:highlight w:val="none"/>
                <w:lang w:bidi="ar"/>
              </w:rPr>
            </w:pPr>
            <w:r>
              <w:rPr>
                <w:rFonts w:ascii="仿宋" w:hAnsi="仿宋" w:eastAsia="仿宋"/>
                <w:kern w:val="0"/>
                <w:sz w:val="24"/>
                <w:highlight w:val="none"/>
                <w:lang w:bidi="ar"/>
              </w:rPr>
              <w:t>以上</w:t>
            </w:r>
            <w:r>
              <w:rPr>
                <w:rFonts w:hint="eastAsia" w:ascii="仿宋" w:hAnsi="仿宋" w:eastAsia="仿宋"/>
                <w:kern w:val="0"/>
                <w:sz w:val="24"/>
                <w:highlight w:val="none"/>
                <w:lang w:bidi="ar"/>
              </w:rPr>
              <w:t>学历</w:t>
            </w:r>
          </w:p>
        </w:tc>
        <w:tc>
          <w:tcPr>
            <w:tcW w:w="5494" w:type="dxa"/>
            <w:vAlign w:val="center"/>
          </w:tcPr>
          <w:p>
            <w:pPr>
              <w:rPr>
                <w:rFonts w:ascii="仿宋" w:hAnsi="仿宋" w:eastAsia="仿宋"/>
                <w:kern w:val="0"/>
                <w:sz w:val="24"/>
                <w:highlight w:val="none"/>
                <w:lang w:bidi="ar"/>
              </w:rPr>
            </w:pPr>
            <w:r>
              <w:rPr>
                <w:rFonts w:hint="eastAsia" w:ascii="仿宋" w:hAnsi="仿宋" w:eastAsia="仿宋"/>
                <w:kern w:val="0"/>
                <w:sz w:val="24"/>
                <w:highlight w:val="none"/>
                <w:lang w:bidi="ar"/>
              </w:rPr>
              <w:t>1</w:t>
            </w:r>
            <w:r>
              <w:rPr>
                <w:rFonts w:ascii="仿宋" w:hAnsi="仿宋" w:eastAsia="仿宋"/>
                <w:kern w:val="0"/>
                <w:sz w:val="24"/>
                <w:highlight w:val="none"/>
                <w:lang w:bidi="ar"/>
              </w:rPr>
              <w:t>.</w:t>
            </w:r>
            <w:r>
              <w:rPr>
                <w:rFonts w:hint="eastAsia" w:ascii="仿宋" w:hAnsi="仿宋" w:eastAsia="仿宋"/>
                <w:kern w:val="0"/>
                <w:sz w:val="24"/>
                <w:highlight w:val="none"/>
                <w:lang w:bidi="ar"/>
              </w:rPr>
              <w:t>从事</w:t>
            </w:r>
            <w:r>
              <w:rPr>
                <w:rFonts w:ascii="仿宋" w:hAnsi="仿宋" w:eastAsia="仿宋"/>
                <w:kern w:val="0"/>
                <w:sz w:val="24"/>
                <w:highlight w:val="none"/>
                <w:lang w:bidi="ar"/>
              </w:rPr>
              <w:t>房地产</w:t>
            </w:r>
            <w:r>
              <w:rPr>
                <w:rFonts w:hint="eastAsia" w:ascii="仿宋" w:hAnsi="仿宋" w:eastAsia="仿宋"/>
                <w:kern w:val="0"/>
                <w:sz w:val="24"/>
                <w:highlight w:val="none"/>
                <w:lang w:bidi="ar"/>
              </w:rPr>
              <w:t>开发</w:t>
            </w:r>
            <w:r>
              <w:rPr>
                <w:rFonts w:ascii="仿宋" w:hAnsi="仿宋" w:eastAsia="仿宋"/>
                <w:kern w:val="0"/>
                <w:sz w:val="24"/>
                <w:highlight w:val="none"/>
                <w:lang w:bidi="ar"/>
              </w:rPr>
              <w:t>前期工作10</w:t>
            </w:r>
            <w:r>
              <w:rPr>
                <w:rFonts w:hint="eastAsia" w:ascii="仿宋" w:hAnsi="仿宋" w:eastAsia="仿宋"/>
                <w:kern w:val="0"/>
                <w:sz w:val="24"/>
                <w:highlight w:val="none"/>
                <w:lang w:bidi="ar"/>
              </w:rPr>
              <w:t>年以</w:t>
            </w:r>
            <w:r>
              <w:rPr>
                <w:rFonts w:ascii="仿宋" w:hAnsi="仿宋" w:eastAsia="仿宋"/>
                <w:kern w:val="0"/>
                <w:sz w:val="24"/>
                <w:highlight w:val="none"/>
                <w:lang w:bidi="ar"/>
              </w:rPr>
              <w:t>上；</w:t>
            </w:r>
          </w:p>
          <w:p>
            <w:pPr>
              <w:widowControl/>
              <w:tabs>
                <w:tab w:val="left" w:pos="312"/>
              </w:tabs>
              <w:jc w:val="left"/>
              <w:textAlignment w:val="center"/>
              <w:rPr>
                <w:rFonts w:ascii="仿宋" w:hAnsi="仿宋" w:eastAsia="仿宋"/>
                <w:kern w:val="0"/>
                <w:sz w:val="24"/>
                <w:highlight w:val="none"/>
                <w:lang w:bidi="ar"/>
              </w:rPr>
            </w:pPr>
            <w:r>
              <w:rPr>
                <w:rFonts w:hint="eastAsia" w:ascii="仿宋" w:hAnsi="仿宋" w:eastAsia="仿宋"/>
                <w:kern w:val="0"/>
                <w:sz w:val="24"/>
                <w:highlight w:val="none"/>
                <w:lang w:bidi="ar"/>
              </w:rPr>
              <w:t>2.具有副高级及以上职称；</w:t>
            </w:r>
          </w:p>
          <w:p>
            <w:pPr>
              <w:widowControl/>
              <w:tabs>
                <w:tab w:val="left" w:pos="312"/>
              </w:tabs>
              <w:jc w:val="left"/>
              <w:textAlignment w:val="center"/>
              <w:rPr>
                <w:rFonts w:ascii="仿宋" w:hAnsi="仿宋" w:eastAsia="仿宋"/>
                <w:kern w:val="0"/>
                <w:sz w:val="24"/>
                <w:highlight w:val="none"/>
                <w:lang w:bidi="ar"/>
              </w:rPr>
            </w:pPr>
            <w:r>
              <w:rPr>
                <w:rFonts w:hint="eastAsia" w:ascii="仿宋" w:hAnsi="仿宋" w:eastAsia="仿宋"/>
                <w:kern w:val="0"/>
                <w:sz w:val="24"/>
                <w:highlight w:val="none"/>
                <w:lang w:bidi="ar"/>
              </w:rPr>
              <w:t>3.熟悉房地产项目开发策划、进度管控、成本控制和质量控制，熟悉房地产项目全流程管控；</w:t>
            </w:r>
          </w:p>
          <w:p>
            <w:pPr>
              <w:rPr>
                <w:rFonts w:ascii="仿宋" w:hAnsi="仿宋" w:eastAsia="仿宋"/>
                <w:kern w:val="0"/>
                <w:sz w:val="24"/>
                <w:highlight w:val="none"/>
                <w:lang w:bidi="ar"/>
              </w:rPr>
            </w:pPr>
            <w:r>
              <w:rPr>
                <w:rFonts w:hint="eastAsia" w:ascii="仿宋" w:hAnsi="仿宋" w:eastAsia="仿宋"/>
                <w:kern w:val="0"/>
                <w:sz w:val="24"/>
                <w:highlight w:val="none"/>
                <w:lang w:bidi="ar"/>
              </w:rPr>
              <w:t>4</w:t>
            </w:r>
            <w:r>
              <w:rPr>
                <w:rFonts w:ascii="仿宋" w:hAnsi="仿宋" w:eastAsia="仿宋"/>
                <w:kern w:val="0"/>
                <w:sz w:val="24"/>
                <w:highlight w:val="none"/>
                <w:lang w:bidi="ar"/>
              </w:rPr>
              <w:t>.具有</w:t>
            </w:r>
            <w:r>
              <w:rPr>
                <w:rFonts w:hint="eastAsia" w:ascii="仿宋" w:hAnsi="仿宋" w:eastAsia="仿宋"/>
                <w:kern w:val="0"/>
                <w:sz w:val="24"/>
                <w:highlight w:val="none"/>
                <w:lang w:bidi="ar"/>
              </w:rPr>
              <w:t>一定</w:t>
            </w:r>
            <w:r>
              <w:rPr>
                <w:rFonts w:ascii="仿宋" w:hAnsi="仿宋" w:eastAsia="仿宋"/>
                <w:kern w:val="0"/>
                <w:sz w:val="24"/>
                <w:highlight w:val="none"/>
                <w:lang w:bidi="ar"/>
              </w:rPr>
              <w:t>的组织协调、人际沟通、团队合作能力和创新精神</w:t>
            </w:r>
            <w:r>
              <w:rPr>
                <w:rFonts w:hint="eastAsia" w:ascii="仿宋" w:hAnsi="仿宋" w:eastAsia="仿宋"/>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ind w:left="-120" w:leftChars="-57"/>
              <w:jc w:val="center"/>
              <w:textAlignment w:val="center"/>
              <w:rPr>
                <w:rFonts w:hint="eastAsia" w:ascii="仿宋" w:hAnsi="仿宋" w:eastAsia="仿宋"/>
                <w:bCs/>
                <w:kern w:val="0"/>
                <w:sz w:val="24"/>
                <w:highlight w:val="none"/>
                <w:lang w:eastAsia="zh-CN" w:bidi="ar"/>
              </w:rPr>
            </w:pPr>
            <w:r>
              <w:rPr>
                <w:rFonts w:hint="eastAsia" w:ascii="仿宋" w:hAnsi="仿宋" w:eastAsia="仿宋"/>
                <w:bCs/>
                <w:kern w:val="0"/>
                <w:sz w:val="24"/>
                <w:highlight w:val="none"/>
                <w:lang w:val="en-US" w:eastAsia="zh-CN" w:bidi="ar"/>
              </w:rPr>
              <w:t>2</w:t>
            </w:r>
          </w:p>
        </w:tc>
        <w:tc>
          <w:tcPr>
            <w:tcW w:w="1418" w:type="dxa"/>
            <w:vAlign w:val="center"/>
          </w:tcPr>
          <w:p>
            <w:pPr>
              <w:widowControl/>
              <w:jc w:val="center"/>
              <w:textAlignment w:val="center"/>
              <w:rPr>
                <w:rFonts w:ascii="仿宋" w:hAnsi="仿宋" w:eastAsia="仿宋"/>
                <w:b/>
                <w:kern w:val="0"/>
                <w:sz w:val="24"/>
                <w:highlight w:val="none"/>
                <w:lang w:bidi="ar"/>
              </w:rPr>
            </w:pPr>
            <w:r>
              <w:rPr>
                <w:rFonts w:hint="eastAsia" w:ascii="仿宋" w:hAnsi="仿宋" w:eastAsia="仿宋"/>
                <w:kern w:val="0"/>
                <w:sz w:val="24"/>
                <w:highlight w:val="none"/>
                <w:lang w:bidi="ar"/>
              </w:rPr>
              <w:t>长春净月影视文旅产业集团有限公司旗下浙江净月影视文化发展有限公司</w:t>
            </w:r>
          </w:p>
        </w:tc>
        <w:tc>
          <w:tcPr>
            <w:tcW w:w="1536"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总经理</w:t>
            </w:r>
            <w:r>
              <w:rPr>
                <w:rFonts w:hint="eastAsia" w:ascii="仿宋" w:hAnsi="仿宋" w:eastAsia="仿宋"/>
                <w:kern w:val="0"/>
                <w:sz w:val="24"/>
                <w:highlight w:val="none"/>
                <w:lang w:bidi="ar"/>
              </w:rPr>
              <w:t>（二级子公司领导班子正职）</w:t>
            </w:r>
          </w:p>
        </w:tc>
        <w:tc>
          <w:tcPr>
            <w:tcW w:w="1299"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1</w:t>
            </w:r>
          </w:p>
        </w:tc>
        <w:tc>
          <w:tcPr>
            <w:tcW w:w="1307"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45</w:t>
            </w:r>
            <w:r>
              <w:rPr>
                <w:rFonts w:ascii="仿宋" w:hAnsi="仿宋" w:eastAsia="仿宋"/>
                <w:kern w:val="0"/>
                <w:sz w:val="24"/>
                <w:highlight w:val="none"/>
                <w:lang w:bidi="ar"/>
              </w:rPr>
              <w:t>周岁</w:t>
            </w:r>
            <w:r>
              <w:rPr>
                <w:rFonts w:hint="eastAsia" w:ascii="仿宋" w:hAnsi="仿宋" w:eastAsia="仿宋"/>
                <w:kern w:val="0"/>
                <w:sz w:val="24"/>
                <w:highlight w:val="none"/>
                <w:lang w:bidi="ar"/>
              </w:rPr>
              <w:t>及</w:t>
            </w:r>
            <w:r>
              <w:rPr>
                <w:rFonts w:ascii="仿宋" w:hAnsi="仿宋" w:eastAsia="仿宋"/>
                <w:kern w:val="0"/>
                <w:sz w:val="24"/>
                <w:highlight w:val="none"/>
                <w:lang w:bidi="ar"/>
              </w:rPr>
              <w:t>以下</w:t>
            </w:r>
          </w:p>
        </w:tc>
        <w:tc>
          <w:tcPr>
            <w:tcW w:w="1846"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经济学类（一级学科）、工商管理类（一级学科）</w:t>
            </w:r>
          </w:p>
        </w:tc>
        <w:tc>
          <w:tcPr>
            <w:tcW w:w="1275"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本科及</w:t>
            </w:r>
          </w:p>
          <w:p>
            <w:pPr>
              <w:widowControl/>
              <w:jc w:val="center"/>
              <w:textAlignment w:val="center"/>
              <w:rPr>
                <w:rFonts w:ascii="仿宋" w:hAnsi="仿宋" w:eastAsia="仿宋"/>
                <w:kern w:val="0"/>
                <w:sz w:val="24"/>
                <w:highlight w:val="none"/>
                <w:lang w:bidi="ar"/>
              </w:rPr>
            </w:pPr>
            <w:r>
              <w:rPr>
                <w:rFonts w:ascii="仿宋" w:hAnsi="仿宋" w:eastAsia="仿宋"/>
                <w:kern w:val="0"/>
                <w:sz w:val="24"/>
                <w:highlight w:val="none"/>
                <w:lang w:bidi="ar"/>
              </w:rPr>
              <w:t>以上</w:t>
            </w:r>
            <w:r>
              <w:rPr>
                <w:rFonts w:hint="eastAsia" w:ascii="仿宋" w:hAnsi="仿宋" w:eastAsia="仿宋"/>
                <w:kern w:val="0"/>
                <w:sz w:val="24"/>
                <w:highlight w:val="none"/>
                <w:lang w:bidi="ar"/>
              </w:rPr>
              <w:t>学历</w:t>
            </w:r>
          </w:p>
        </w:tc>
        <w:tc>
          <w:tcPr>
            <w:tcW w:w="5494" w:type="dxa"/>
            <w:vAlign w:val="center"/>
          </w:tcPr>
          <w:p>
            <w:pPr>
              <w:widowControl/>
              <w:jc w:val="left"/>
              <w:textAlignment w:val="center"/>
              <w:rPr>
                <w:rFonts w:ascii="仿宋" w:hAnsi="仿宋" w:eastAsia="仿宋"/>
                <w:kern w:val="0"/>
                <w:sz w:val="24"/>
                <w:highlight w:val="none"/>
                <w:lang w:bidi="ar"/>
              </w:rPr>
            </w:pPr>
            <w:r>
              <w:rPr>
                <w:rFonts w:hint="eastAsia" w:ascii="仿宋" w:hAnsi="仿宋" w:eastAsia="仿宋"/>
                <w:kern w:val="0"/>
                <w:sz w:val="24"/>
                <w:highlight w:val="none"/>
                <w:lang w:bidi="ar"/>
              </w:rPr>
              <w:t>1</w:t>
            </w:r>
            <w:r>
              <w:rPr>
                <w:rFonts w:ascii="仿宋" w:hAnsi="仿宋" w:eastAsia="仿宋"/>
                <w:kern w:val="0"/>
                <w:sz w:val="24"/>
                <w:highlight w:val="none"/>
                <w:lang w:bidi="ar"/>
              </w:rPr>
              <w:t>.从事管理岗位</w:t>
            </w:r>
            <w:r>
              <w:rPr>
                <w:rFonts w:hint="eastAsia" w:ascii="仿宋" w:hAnsi="仿宋" w:eastAsia="仿宋"/>
                <w:kern w:val="0"/>
                <w:sz w:val="24"/>
                <w:highlight w:val="none"/>
                <w:lang w:bidi="ar"/>
              </w:rPr>
              <w:t>15</w:t>
            </w:r>
            <w:r>
              <w:rPr>
                <w:rFonts w:ascii="仿宋" w:hAnsi="仿宋" w:eastAsia="仿宋"/>
                <w:kern w:val="0"/>
                <w:sz w:val="24"/>
                <w:highlight w:val="none"/>
                <w:lang w:bidi="ar"/>
              </w:rPr>
              <w:t>年及以上，</w:t>
            </w:r>
            <w:r>
              <w:rPr>
                <w:rFonts w:hint="eastAsia" w:ascii="仿宋" w:hAnsi="仿宋" w:eastAsia="仿宋"/>
                <w:kern w:val="0"/>
                <w:sz w:val="24"/>
                <w:highlight w:val="none"/>
                <w:lang w:bidi="ar"/>
              </w:rPr>
              <w:t>担任过</w:t>
            </w:r>
            <w:r>
              <w:rPr>
                <w:rFonts w:ascii="仿宋" w:hAnsi="仿宋" w:eastAsia="仿宋"/>
                <w:kern w:val="0"/>
                <w:sz w:val="24"/>
                <w:highlight w:val="none"/>
                <w:lang w:bidi="ar"/>
              </w:rPr>
              <w:t>规上企业副总经理及以上岗位5年及以上；</w:t>
            </w:r>
          </w:p>
          <w:p>
            <w:pPr>
              <w:widowControl/>
              <w:jc w:val="left"/>
              <w:textAlignment w:val="center"/>
              <w:rPr>
                <w:rFonts w:ascii="仿宋" w:hAnsi="仿宋" w:eastAsia="仿宋"/>
                <w:kern w:val="0"/>
                <w:sz w:val="24"/>
                <w:highlight w:val="none"/>
                <w:lang w:bidi="ar"/>
              </w:rPr>
            </w:pPr>
            <w:r>
              <w:rPr>
                <w:rFonts w:hint="eastAsia" w:ascii="仿宋" w:hAnsi="仿宋" w:eastAsia="仿宋"/>
                <w:kern w:val="0"/>
                <w:sz w:val="24"/>
                <w:highlight w:val="none"/>
                <w:lang w:bidi="ar"/>
              </w:rPr>
              <w:t>2</w:t>
            </w:r>
            <w:r>
              <w:rPr>
                <w:rFonts w:ascii="仿宋" w:hAnsi="仿宋" w:eastAsia="仿宋"/>
                <w:kern w:val="0"/>
                <w:sz w:val="24"/>
                <w:highlight w:val="none"/>
                <w:lang w:bidi="ar"/>
              </w:rPr>
              <w:t>.具有</w:t>
            </w:r>
            <w:r>
              <w:rPr>
                <w:rFonts w:hint="eastAsia" w:ascii="仿宋" w:hAnsi="仿宋" w:eastAsia="仿宋"/>
                <w:kern w:val="0"/>
                <w:sz w:val="24"/>
                <w:highlight w:val="none"/>
                <w:lang w:bidi="ar"/>
              </w:rPr>
              <w:t>丰富的</w:t>
            </w:r>
            <w:r>
              <w:rPr>
                <w:rFonts w:ascii="仿宋" w:hAnsi="仿宋" w:eastAsia="仿宋"/>
                <w:kern w:val="0"/>
                <w:sz w:val="24"/>
                <w:highlight w:val="none"/>
                <w:lang w:bidi="ar"/>
              </w:rPr>
              <w:t>人力资源</w:t>
            </w:r>
            <w:r>
              <w:rPr>
                <w:rFonts w:hint="eastAsia" w:ascii="仿宋" w:hAnsi="仿宋" w:eastAsia="仿宋"/>
                <w:kern w:val="0"/>
                <w:sz w:val="24"/>
                <w:highlight w:val="none"/>
                <w:lang w:bidi="ar"/>
              </w:rPr>
              <w:t>管理、</w:t>
            </w:r>
            <w:r>
              <w:rPr>
                <w:rFonts w:ascii="仿宋" w:hAnsi="仿宋" w:eastAsia="仿宋"/>
                <w:kern w:val="0"/>
                <w:sz w:val="24"/>
                <w:highlight w:val="none"/>
                <w:lang w:bidi="ar"/>
              </w:rPr>
              <w:t>商务</w:t>
            </w:r>
            <w:r>
              <w:rPr>
                <w:rFonts w:hint="eastAsia" w:ascii="仿宋" w:hAnsi="仿宋" w:eastAsia="仿宋"/>
                <w:kern w:val="0"/>
                <w:sz w:val="24"/>
                <w:highlight w:val="none"/>
                <w:lang w:bidi="ar"/>
              </w:rPr>
              <w:t>洽谈、招商引资</w:t>
            </w:r>
            <w:r>
              <w:rPr>
                <w:rFonts w:ascii="仿宋" w:hAnsi="仿宋" w:eastAsia="仿宋"/>
                <w:kern w:val="0"/>
                <w:sz w:val="24"/>
                <w:highlight w:val="none"/>
                <w:lang w:bidi="ar"/>
              </w:rPr>
              <w:t>经验；</w:t>
            </w:r>
          </w:p>
          <w:p>
            <w:pPr>
              <w:widowControl/>
              <w:jc w:val="left"/>
              <w:textAlignment w:val="center"/>
              <w:rPr>
                <w:highlight w:val="none"/>
                <w:lang w:bidi="ar"/>
              </w:rPr>
            </w:pPr>
            <w:r>
              <w:rPr>
                <w:rFonts w:hint="eastAsia" w:ascii="仿宋" w:hAnsi="仿宋" w:eastAsia="仿宋"/>
                <w:kern w:val="0"/>
                <w:sz w:val="24"/>
                <w:highlight w:val="none"/>
                <w:lang w:bidi="ar"/>
              </w:rPr>
              <w:t>3</w:t>
            </w:r>
            <w:r>
              <w:rPr>
                <w:rFonts w:ascii="仿宋" w:hAnsi="仿宋" w:eastAsia="仿宋"/>
                <w:kern w:val="0"/>
                <w:sz w:val="24"/>
                <w:highlight w:val="none"/>
                <w:lang w:bidi="ar"/>
              </w:rPr>
              <w:t>.有</w:t>
            </w:r>
            <w:r>
              <w:rPr>
                <w:rFonts w:hint="eastAsia" w:ascii="仿宋" w:hAnsi="仿宋" w:eastAsia="仿宋"/>
                <w:kern w:val="0"/>
                <w:sz w:val="24"/>
                <w:highlight w:val="none"/>
                <w:lang w:bidi="ar"/>
              </w:rPr>
              <w:t>良好</w:t>
            </w:r>
            <w:r>
              <w:rPr>
                <w:rFonts w:ascii="仿宋" w:hAnsi="仿宋" w:eastAsia="仿宋"/>
                <w:kern w:val="0"/>
                <w:sz w:val="24"/>
                <w:highlight w:val="none"/>
                <w:lang w:bidi="ar"/>
              </w:rPr>
              <w:t>的沟通协调能力</w:t>
            </w:r>
            <w:r>
              <w:rPr>
                <w:rFonts w:hint="eastAsia" w:ascii="仿宋" w:hAnsi="仿宋" w:eastAsia="仿宋"/>
                <w:kern w:val="0"/>
                <w:sz w:val="24"/>
                <w:highlight w:val="none"/>
                <w:lang w:bidi="ar"/>
              </w:rPr>
              <w:t>、</w:t>
            </w:r>
            <w:r>
              <w:rPr>
                <w:rFonts w:ascii="仿宋" w:hAnsi="仿宋" w:eastAsia="仿宋"/>
                <w:kern w:val="0"/>
                <w:sz w:val="24"/>
                <w:highlight w:val="none"/>
                <w:lang w:bidi="ar"/>
              </w:rPr>
              <w:t>公关能力、语言表达能力</w:t>
            </w:r>
            <w:r>
              <w:rPr>
                <w:rFonts w:hint="eastAsia" w:ascii="仿宋" w:hAnsi="仿宋" w:eastAsia="仿宋"/>
                <w:kern w:val="0"/>
                <w:sz w:val="24"/>
                <w:highlight w:val="none"/>
                <w:lang w:bidi="ar"/>
              </w:rPr>
              <w:t>和</w:t>
            </w:r>
            <w:r>
              <w:rPr>
                <w:rFonts w:ascii="仿宋" w:hAnsi="仿宋" w:eastAsia="仿宋"/>
                <w:kern w:val="0"/>
                <w:sz w:val="24"/>
                <w:highlight w:val="none"/>
                <w:lang w:bidi="ar"/>
              </w:rPr>
              <w:t>文案撰写能力。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675" w:type="dxa"/>
            <w:vAlign w:val="center"/>
          </w:tcPr>
          <w:p>
            <w:pPr>
              <w:ind w:left="-120" w:leftChars="-57"/>
              <w:jc w:val="center"/>
              <w:rPr>
                <w:rFonts w:hint="eastAsia" w:ascii="仿宋" w:hAnsi="仿宋" w:eastAsia="仿宋"/>
                <w:kern w:val="0"/>
                <w:sz w:val="24"/>
                <w:highlight w:val="none"/>
                <w:lang w:val="en-US" w:eastAsia="zh-CN" w:bidi="ar"/>
              </w:rPr>
            </w:pPr>
            <w:r>
              <w:rPr>
                <w:rFonts w:hint="eastAsia" w:ascii="仿宋" w:hAnsi="仿宋" w:eastAsia="仿宋"/>
                <w:kern w:val="0"/>
                <w:sz w:val="24"/>
                <w:highlight w:val="none"/>
                <w:lang w:val="en-US" w:eastAsia="zh-CN" w:bidi="ar"/>
              </w:rPr>
              <w:t>3</w:t>
            </w:r>
          </w:p>
        </w:tc>
        <w:tc>
          <w:tcPr>
            <w:tcW w:w="1418"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长春净月高新技术产业开发区智慧城市建设发展有限公司</w:t>
            </w:r>
          </w:p>
        </w:tc>
        <w:tc>
          <w:tcPr>
            <w:tcW w:w="1536"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解决方案</w:t>
            </w:r>
          </w:p>
          <w:p>
            <w:pPr>
              <w:jc w:val="center"/>
              <w:rPr>
                <w:rFonts w:ascii="仿宋" w:hAnsi="仿宋" w:eastAsia="仿宋"/>
                <w:kern w:val="0"/>
                <w:sz w:val="24"/>
                <w:highlight w:val="none"/>
                <w:lang w:bidi="ar"/>
              </w:rPr>
            </w:pPr>
            <w:r>
              <w:rPr>
                <w:rFonts w:ascii="仿宋" w:hAnsi="仿宋" w:eastAsia="仿宋"/>
                <w:kern w:val="0"/>
                <w:sz w:val="24"/>
                <w:highlight w:val="none"/>
                <w:lang w:bidi="ar"/>
              </w:rPr>
              <w:t>中心主任</w:t>
            </w:r>
          </w:p>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（一级子公司中层正职）</w:t>
            </w:r>
          </w:p>
        </w:tc>
        <w:tc>
          <w:tcPr>
            <w:tcW w:w="1299"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1</w:t>
            </w:r>
          </w:p>
        </w:tc>
        <w:tc>
          <w:tcPr>
            <w:tcW w:w="1307"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35</w:t>
            </w:r>
            <w:r>
              <w:rPr>
                <w:rFonts w:ascii="仿宋" w:hAnsi="仿宋" w:eastAsia="仿宋"/>
                <w:kern w:val="0"/>
                <w:sz w:val="24"/>
                <w:highlight w:val="none"/>
                <w:lang w:bidi="ar"/>
              </w:rPr>
              <w:t>周岁</w:t>
            </w:r>
            <w:r>
              <w:rPr>
                <w:rFonts w:hint="eastAsia" w:ascii="仿宋" w:hAnsi="仿宋" w:eastAsia="仿宋"/>
                <w:kern w:val="0"/>
                <w:sz w:val="24"/>
                <w:highlight w:val="none"/>
                <w:lang w:bidi="ar"/>
              </w:rPr>
              <w:t>及</w:t>
            </w:r>
            <w:r>
              <w:rPr>
                <w:rFonts w:ascii="仿宋" w:hAnsi="仿宋" w:eastAsia="仿宋"/>
                <w:kern w:val="0"/>
                <w:sz w:val="24"/>
                <w:highlight w:val="none"/>
                <w:lang w:bidi="ar"/>
              </w:rPr>
              <w:t>以下</w:t>
            </w:r>
          </w:p>
        </w:tc>
        <w:tc>
          <w:tcPr>
            <w:tcW w:w="1846" w:type="dxa"/>
            <w:vAlign w:val="center"/>
          </w:tcPr>
          <w:p>
            <w:pPr>
              <w:jc w:val="center"/>
              <w:rPr>
                <w:rFonts w:hint="default" w:ascii="仿宋" w:hAnsi="仿宋" w:eastAsia="仿宋"/>
                <w:kern w:val="0"/>
                <w:sz w:val="24"/>
                <w:highlight w:val="none"/>
                <w:lang w:val="en-US" w:eastAsia="zh-CN" w:bidi="ar"/>
              </w:rPr>
            </w:pPr>
            <w:r>
              <w:rPr>
                <w:rFonts w:hint="eastAsia" w:ascii="仿宋" w:hAnsi="仿宋" w:eastAsia="仿宋"/>
                <w:kern w:val="0"/>
                <w:sz w:val="24"/>
                <w:highlight w:val="none"/>
                <w:lang w:bidi="ar"/>
              </w:rPr>
              <w:t>计算机类（一级学科）</w:t>
            </w:r>
          </w:p>
        </w:tc>
        <w:tc>
          <w:tcPr>
            <w:tcW w:w="1275"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val="en-US" w:eastAsia="zh-CN" w:bidi="ar"/>
              </w:rPr>
              <w:t>硕士研究生</w:t>
            </w:r>
            <w:r>
              <w:rPr>
                <w:rFonts w:hint="eastAsia" w:ascii="仿宋" w:hAnsi="仿宋" w:eastAsia="仿宋"/>
                <w:kern w:val="0"/>
                <w:sz w:val="24"/>
                <w:highlight w:val="none"/>
                <w:lang w:bidi="ar"/>
              </w:rPr>
              <w:t>及</w:t>
            </w:r>
            <w:r>
              <w:rPr>
                <w:rFonts w:ascii="仿宋" w:hAnsi="仿宋" w:eastAsia="仿宋"/>
                <w:kern w:val="0"/>
                <w:sz w:val="24"/>
                <w:highlight w:val="none"/>
                <w:lang w:bidi="ar"/>
              </w:rPr>
              <w:t>以上</w:t>
            </w:r>
            <w:r>
              <w:rPr>
                <w:rFonts w:hint="eastAsia" w:ascii="仿宋" w:hAnsi="仿宋" w:eastAsia="仿宋"/>
                <w:kern w:val="0"/>
                <w:sz w:val="24"/>
                <w:highlight w:val="none"/>
                <w:lang w:bidi="ar"/>
              </w:rPr>
              <w:t>学历</w:t>
            </w:r>
          </w:p>
        </w:tc>
        <w:tc>
          <w:tcPr>
            <w:tcW w:w="5494" w:type="dxa"/>
            <w:vAlign w:val="center"/>
          </w:tcPr>
          <w:p>
            <w:pPr>
              <w:jc w:val="left"/>
              <w:rPr>
                <w:rFonts w:ascii="仿宋" w:hAnsi="仿宋" w:eastAsia="仿宋"/>
                <w:kern w:val="0"/>
                <w:sz w:val="24"/>
                <w:highlight w:val="none"/>
                <w:lang w:bidi="ar"/>
              </w:rPr>
            </w:pPr>
            <w:r>
              <w:rPr>
                <w:rFonts w:hint="eastAsia" w:ascii="仿宋" w:hAnsi="仿宋" w:eastAsia="仿宋"/>
                <w:kern w:val="0"/>
                <w:sz w:val="24"/>
                <w:highlight w:val="none"/>
                <w:lang w:bidi="ar"/>
              </w:rPr>
              <w:t>1.具有带领团队经验及科技金融类相关项目工作经验；</w:t>
            </w:r>
          </w:p>
          <w:p>
            <w:pPr>
              <w:jc w:val="left"/>
              <w:rPr>
                <w:rFonts w:ascii="仿宋" w:hAnsi="仿宋" w:eastAsia="仿宋"/>
                <w:kern w:val="0"/>
                <w:sz w:val="24"/>
                <w:highlight w:val="none"/>
                <w:lang w:bidi="ar"/>
              </w:rPr>
            </w:pPr>
            <w:r>
              <w:rPr>
                <w:rFonts w:hint="eastAsia" w:ascii="仿宋" w:hAnsi="仿宋" w:eastAsia="仿宋"/>
                <w:kern w:val="0"/>
                <w:sz w:val="24"/>
                <w:highlight w:val="none"/>
                <w:lang w:bidi="ar"/>
              </w:rPr>
              <w:t>2.工作认真负责，具有</w:t>
            </w:r>
            <w:r>
              <w:rPr>
                <w:rFonts w:ascii="仿宋" w:hAnsi="仿宋" w:eastAsia="仿宋"/>
                <w:kern w:val="0"/>
                <w:sz w:val="24"/>
                <w:highlight w:val="none"/>
                <w:lang w:bidi="ar"/>
              </w:rPr>
              <w:t>较好的学习和沟通能力</w:t>
            </w:r>
            <w:r>
              <w:rPr>
                <w:rFonts w:hint="eastAsia" w:ascii="仿宋" w:hAnsi="仿宋" w:eastAsia="仿宋"/>
                <w:kern w:val="0"/>
                <w:sz w:val="24"/>
                <w:highlight w:val="none"/>
                <w:lang w:bidi="ar"/>
              </w:rPr>
              <w:t>；</w:t>
            </w:r>
          </w:p>
          <w:p>
            <w:pPr>
              <w:widowControl/>
              <w:jc w:val="left"/>
              <w:textAlignment w:val="center"/>
              <w:rPr>
                <w:rFonts w:hint="eastAsia" w:ascii="仿宋" w:hAnsi="仿宋" w:eastAsia="仿宋"/>
                <w:kern w:val="0"/>
                <w:sz w:val="24"/>
                <w:highlight w:val="none"/>
                <w:lang w:bidi="ar"/>
              </w:rPr>
            </w:pPr>
            <w:r>
              <w:rPr>
                <w:rFonts w:hint="eastAsia" w:ascii="仿宋" w:hAnsi="仿宋" w:eastAsia="仿宋"/>
                <w:kern w:val="0"/>
                <w:sz w:val="24"/>
                <w:highlight w:val="none"/>
                <w:lang w:bidi="ar"/>
              </w:rPr>
              <w:t>3.有商务谈判经验者优先。</w:t>
            </w:r>
          </w:p>
          <w:p>
            <w:pPr>
              <w:widowControl/>
              <w:jc w:val="left"/>
              <w:textAlignment w:val="center"/>
              <w:rPr>
                <w:rFonts w:hint="default" w:ascii="仿宋" w:hAnsi="仿宋" w:eastAsia="仿宋"/>
                <w:kern w:val="0"/>
                <w:sz w:val="24"/>
                <w:highlight w:val="none"/>
                <w:lang w:val="en-US" w:eastAsia="zh-CN" w:bidi="ar"/>
              </w:rPr>
            </w:pPr>
            <w:r>
              <w:rPr>
                <w:rFonts w:hint="eastAsia" w:ascii="仿宋" w:hAnsi="仿宋" w:eastAsia="仿宋"/>
                <w:kern w:val="0"/>
                <w:sz w:val="24"/>
                <w:highlight w:val="none"/>
                <w:lang w:val="en-US" w:eastAsia="zh-CN" w:bidi="ar"/>
              </w:rPr>
              <w:t>4.具有互联网运营、大数据清洗、加工、交易等领域工作经验者优先。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675" w:type="dxa"/>
            <w:vAlign w:val="center"/>
          </w:tcPr>
          <w:p>
            <w:pPr>
              <w:ind w:left="-120" w:leftChars="-57"/>
              <w:jc w:val="center"/>
              <w:rPr>
                <w:rFonts w:hint="eastAsia" w:ascii="仿宋" w:hAnsi="仿宋" w:eastAsia="仿宋"/>
                <w:kern w:val="0"/>
                <w:sz w:val="24"/>
                <w:highlight w:val="none"/>
                <w:lang w:eastAsia="zh-CN" w:bidi="ar"/>
              </w:rPr>
            </w:pPr>
            <w:r>
              <w:rPr>
                <w:rFonts w:hint="eastAsia" w:ascii="仿宋" w:hAnsi="仿宋" w:eastAsia="仿宋"/>
                <w:kern w:val="0"/>
                <w:sz w:val="24"/>
                <w:highlight w:val="none"/>
                <w:lang w:val="en-US" w:eastAsia="zh-CN" w:bidi="ar"/>
              </w:rPr>
              <w:t>4</w:t>
            </w:r>
          </w:p>
        </w:tc>
        <w:tc>
          <w:tcPr>
            <w:tcW w:w="1418"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长春净月高新技术产业开发区智慧城市建设发展有限公司</w:t>
            </w:r>
          </w:p>
        </w:tc>
        <w:tc>
          <w:tcPr>
            <w:tcW w:w="1536" w:type="dxa"/>
            <w:vAlign w:val="center"/>
          </w:tcPr>
          <w:p>
            <w:pPr>
              <w:jc w:val="center"/>
              <w:rPr>
                <w:rFonts w:ascii="仿宋" w:hAnsi="仿宋" w:eastAsia="仿宋"/>
                <w:kern w:val="0"/>
                <w:sz w:val="24"/>
                <w:highlight w:val="none"/>
                <w:lang w:bidi="ar"/>
              </w:rPr>
            </w:pPr>
            <w:r>
              <w:rPr>
                <w:rFonts w:ascii="仿宋" w:hAnsi="仿宋" w:eastAsia="仿宋"/>
                <w:kern w:val="0"/>
                <w:sz w:val="24"/>
                <w:highlight w:val="none"/>
                <w:lang w:bidi="ar"/>
              </w:rPr>
              <w:t>解决方案中心</w:t>
            </w:r>
            <w:r>
              <w:rPr>
                <w:rFonts w:hint="eastAsia" w:ascii="仿宋" w:hAnsi="仿宋" w:eastAsia="仿宋"/>
                <w:kern w:val="0"/>
                <w:sz w:val="24"/>
                <w:highlight w:val="none"/>
                <w:lang w:bidi="ar"/>
              </w:rPr>
              <w:t>工作人员</w:t>
            </w:r>
          </w:p>
        </w:tc>
        <w:tc>
          <w:tcPr>
            <w:tcW w:w="1299"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2</w:t>
            </w:r>
          </w:p>
        </w:tc>
        <w:tc>
          <w:tcPr>
            <w:tcW w:w="1307"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3</w:t>
            </w:r>
            <w:r>
              <w:rPr>
                <w:rFonts w:hint="eastAsia" w:ascii="仿宋" w:hAnsi="仿宋" w:eastAsia="仿宋"/>
                <w:kern w:val="0"/>
                <w:sz w:val="24"/>
                <w:highlight w:val="none"/>
                <w:lang w:val="en-US" w:eastAsia="zh-CN" w:bidi="ar"/>
              </w:rPr>
              <w:t>5</w:t>
            </w:r>
            <w:r>
              <w:rPr>
                <w:rFonts w:ascii="仿宋" w:hAnsi="仿宋" w:eastAsia="仿宋"/>
                <w:kern w:val="0"/>
                <w:sz w:val="24"/>
                <w:highlight w:val="none"/>
                <w:lang w:bidi="ar"/>
              </w:rPr>
              <w:t>周岁</w:t>
            </w:r>
            <w:r>
              <w:rPr>
                <w:rFonts w:hint="eastAsia" w:ascii="仿宋" w:hAnsi="仿宋" w:eastAsia="仿宋"/>
                <w:kern w:val="0"/>
                <w:sz w:val="24"/>
                <w:highlight w:val="none"/>
                <w:lang w:bidi="ar"/>
              </w:rPr>
              <w:t>及</w:t>
            </w:r>
            <w:r>
              <w:rPr>
                <w:rFonts w:ascii="仿宋" w:hAnsi="仿宋" w:eastAsia="仿宋"/>
                <w:kern w:val="0"/>
                <w:sz w:val="24"/>
                <w:highlight w:val="none"/>
                <w:lang w:bidi="ar"/>
              </w:rPr>
              <w:t>以下</w:t>
            </w:r>
          </w:p>
        </w:tc>
        <w:tc>
          <w:tcPr>
            <w:tcW w:w="1846"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数学类（一级学科）</w:t>
            </w:r>
          </w:p>
        </w:tc>
        <w:tc>
          <w:tcPr>
            <w:tcW w:w="1275" w:type="dxa"/>
            <w:vAlign w:val="center"/>
          </w:tcPr>
          <w:p>
            <w:pPr>
              <w:jc w:val="center"/>
              <w:rPr>
                <w:rFonts w:ascii="仿宋" w:hAnsi="仿宋" w:eastAsia="仿宋"/>
                <w:kern w:val="0"/>
                <w:sz w:val="24"/>
                <w:highlight w:val="none"/>
                <w:lang w:bidi="ar"/>
              </w:rPr>
            </w:pPr>
            <w:r>
              <w:rPr>
                <w:rFonts w:hint="eastAsia" w:ascii="仿宋" w:hAnsi="仿宋" w:eastAsia="仿宋"/>
                <w:kern w:val="0"/>
                <w:sz w:val="24"/>
                <w:highlight w:val="none"/>
                <w:lang w:bidi="ar"/>
              </w:rPr>
              <w:t>本科及</w:t>
            </w:r>
            <w:r>
              <w:rPr>
                <w:rFonts w:ascii="仿宋" w:hAnsi="仿宋" w:eastAsia="仿宋"/>
                <w:kern w:val="0"/>
                <w:sz w:val="24"/>
                <w:highlight w:val="none"/>
                <w:lang w:bidi="ar"/>
              </w:rPr>
              <w:t>以上</w:t>
            </w:r>
            <w:r>
              <w:rPr>
                <w:rFonts w:hint="eastAsia" w:ascii="仿宋" w:hAnsi="仿宋" w:eastAsia="仿宋"/>
                <w:kern w:val="0"/>
                <w:sz w:val="24"/>
                <w:highlight w:val="none"/>
                <w:lang w:bidi="ar"/>
              </w:rPr>
              <w:t>学历</w:t>
            </w:r>
          </w:p>
        </w:tc>
        <w:tc>
          <w:tcPr>
            <w:tcW w:w="5494" w:type="dxa"/>
            <w:vAlign w:val="center"/>
          </w:tcPr>
          <w:p>
            <w:pPr>
              <w:numPr>
                <w:ilvl w:val="0"/>
                <w:numId w:val="1"/>
              </w:numPr>
              <w:jc w:val="left"/>
              <w:rPr>
                <w:rFonts w:hint="eastAsia" w:ascii="仿宋" w:hAnsi="仿宋" w:eastAsia="仿宋"/>
                <w:kern w:val="0"/>
                <w:sz w:val="24"/>
                <w:highlight w:val="none"/>
                <w:lang w:val="en-US" w:eastAsia="zh-CN" w:bidi="ar"/>
              </w:rPr>
            </w:pPr>
            <w:r>
              <w:rPr>
                <w:rFonts w:hint="eastAsia" w:ascii="仿宋" w:hAnsi="仿宋" w:eastAsia="仿宋"/>
                <w:kern w:val="0"/>
                <w:sz w:val="24"/>
                <w:highlight w:val="none"/>
                <w:lang w:val="en-US" w:eastAsia="zh-CN" w:bidi="ar"/>
              </w:rPr>
              <w:t>具有较强的逻辑思维能力，能独立完成数据建模及模型分析，可从事数据标注与采集业务</w:t>
            </w:r>
            <w:r>
              <w:rPr>
                <w:rFonts w:hint="eastAsia" w:ascii="仿宋" w:hAnsi="仿宋" w:eastAsia="仿宋"/>
                <w:kern w:val="0"/>
                <w:sz w:val="24"/>
                <w:highlight w:val="none"/>
                <w:lang w:bidi="ar"/>
              </w:rPr>
              <w:t>；</w:t>
            </w:r>
            <w:r>
              <w:rPr>
                <w:rFonts w:hint="eastAsia" w:ascii="仿宋" w:hAnsi="仿宋" w:eastAsia="仿宋"/>
                <w:kern w:val="0"/>
                <w:sz w:val="24"/>
                <w:highlight w:val="none"/>
                <w:lang w:val="en-US" w:eastAsia="zh-CN" w:bidi="ar"/>
              </w:rPr>
              <w:t>；</w:t>
            </w:r>
          </w:p>
          <w:p>
            <w:pPr>
              <w:numPr>
                <w:ilvl w:val="0"/>
                <w:numId w:val="1"/>
              </w:numPr>
              <w:jc w:val="left"/>
              <w:rPr>
                <w:rFonts w:hint="eastAsia" w:ascii="仿宋" w:hAnsi="仿宋" w:eastAsia="仿宋"/>
                <w:kern w:val="0"/>
                <w:sz w:val="24"/>
                <w:highlight w:val="none"/>
                <w:lang w:bidi="ar"/>
              </w:rPr>
            </w:pPr>
            <w:r>
              <w:rPr>
                <w:rFonts w:hint="eastAsia" w:ascii="仿宋" w:hAnsi="仿宋" w:eastAsia="仿宋"/>
                <w:kern w:val="0"/>
                <w:sz w:val="24"/>
                <w:highlight w:val="none"/>
                <w:lang w:val="en-US" w:eastAsia="zh-CN" w:bidi="ar"/>
              </w:rPr>
              <w:t>能承受长</w:t>
            </w:r>
            <w:bookmarkStart w:id="0" w:name="_GoBack"/>
            <w:bookmarkEnd w:id="0"/>
            <w:r>
              <w:rPr>
                <w:rFonts w:hint="eastAsia" w:ascii="仿宋" w:hAnsi="仿宋" w:eastAsia="仿宋"/>
                <w:kern w:val="0"/>
                <w:sz w:val="24"/>
                <w:highlight w:val="none"/>
                <w:lang w:val="en-US" w:eastAsia="zh-CN" w:bidi="ar"/>
              </w:rPr>
              <w:t>期户外作业，具有较强的吃苦耐劳精神</w:t>
            </w:r>
            <w:r>
              <w:rPr>
                <w:rFonts w:hint="eastAsia" w:ascii="仿宋" w:hAnsi="仿宋" w:eastAsia="仿宋"/>
                <w:kern w:val="0"/>
                <w:sz w:val="24"/>
                <w:highlight w:val="none"/>
                <w:lang w:bidi="ar"/>
              </w:rPr>
              <w:t>；</w:t>
            </w:r>
          </w:p>
          <w:p>
            <w:pPr>
              <w:jc w:val="left"/>
              <w:rPr>
                <w:rFonts w:ascii="仿宋" w:hAnsi="仿宋" w:eastAsia="仿宋"/>
                <w:kern w:val="0"/>
                <w:sz w:val="24"/>
                <w:highlight w:val="none"/>
                <w:lang w:bidi="ar"/>
              </w:rPr>
            </w:pPr>
            <w:r>
              <w:rPr>
                <w:rFonts w:hint="eastAsia" w:ascii="仿宋" w:hAnsi="仿宋" w:eastAsia="仿宋"/>
                <w:kern w:val="0"/>
                <w:sz w:val="24"/>
                <w:highlight w:val="none"/>
                <w:lang w:val="en-US" w:eastAsia="zh-CN" w:bidi="ar"/>
              </w:rPr>
              <w:t>3.有丰富的社会实践经验</w:t>
            </w:r>
            <w:r>
              <w:rPr>
                <w:rFonts w:hint="eastAsia" w:ascii="仿宋" w:hAnsi="仿宋" w:eastAsia="仿宋"/>
                <w:kern w:val="0"/>
                <w:sz w:val="24"/>
                <w:highlight w:val="none"/>
                <w:lang w:bidi="ar"/>
              </w:rPr>
              <w:t>，有较好的学习和沟通能力</w:t>
            </w:r>
            <w:r>
              <w:rPr>
                <w:rFonts w:ascii="仿宋" w:hAnsi="仿宋" w:eastAsia="仿宋"/>
                <w:kern w:val="0"/>
                <w:sz w:val="24"/>
                <w:highlight w:val="none"/>
                <w:lang w:bidi="ar"/>
              </w:rPr>
              <w:t>。</w:t>
            </w:r>
          </w:p>
        </w:tc>
      </w:tr>
    </w:tbl>
    <w:p>
      <w:pPr>
        <w:rPr>
          <w:highlight w:val="none"/>
        </w:rPr>
      </w:pPr>
    </w:p>
    <w:sectPr>
      <w:footerReference r:id="rId3" w:type="default"/>
      <w:pgSz w:w="16838" w:h="11906" w:orient="landscape"/>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84902"/>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CF9"/>
    <w:multiLevelType w:val="singleLevel"/>
    <w:tmpl w:val="A12E7C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TkyNzNiOGNkZTgwODQxMDFiNzA3NjAzOGY4NmUifQ=="/>
  </w:docVars>
  <w:rsids>
    <w:rsidRoot w:val="1B130F8C"/>
    <w:rsid w:val="00110EF5"/>
    <w:rsid w:val="001515B5"/>
    <w:rsid w:val="00270FEA"/>
    <w:rsid w:val="002B5F21"/>
    <w:rsid w:val="0031723D"/>
    <w:rsid w:val="00374827"/>
    <w:rsid w:val="0037795D"/>
    <w:rsid w:val="00382569"/>
    <w:rsid w:val="003862D4"/>
    <w:rsid w:val="003E7098"/>
    <w:rsid w:val="00436AED"/>
    <w:rsid w:val="00496437"/>
    <w:rsid w:val="00513E3B"/>
    <w:rsid w:val="005555B5"/>
    <w:rsid w:val="00572781"/>
    <w:rsid w:val="006A16F8"/>
    <w:rsid w:val="006B6E91"/>
    <w:rsid w:val="006E5E1C"/>
    <w:rsid w:val="007B5905"/>
    <w:rsid w:val="00887732"/>
    <w:rsid w:val="00963EE0"/>
    <w:rsid w:val="00AB5199"/>
    <w:rsid w:val="00B4432B"/>
    <w:rsid w:val="00B94AD5"/>
    <w:rsid w:val="00C66A8E"/>
    <w:rsid w:val="00C95D63"/>
    <w:rsid w:val="00D62599"/>
    <w:rsid w:val="00ED2853"/>
    <w:rsid w:val="00EF2B2D"/>
    <w:rsid w:val="00F52F02"/>
    <w:rsid w:val="00F844B1"/>
    <w:rsid w:val="00FE0095"/>
    <w:rsid w:val="0BF2106E"/>
    <w:rsid w:val="0CFB0370"/>
    <w:rsid w:val="0D347A9C"/>
    <w:rsid w:val="0E153045"/>
    <w:rsid w:val="11C431FF"/>
    <w:rsid w:val="13DB4D45"/>
    <w:rsid w:val="16F34884"/>
    <w:rsid w:val="18AA27CA"/>
    <w:rsid w:val="193E30EF"/>
    <w:rsid w:val="19FB11C5"/>
    <w:rsid w:val="1A976C37"/>
    <w:rsid w:val="1B130F8C"/>
    <w:rsid w:val="1B302BD7"/>
    <w:rsid w:val="1DCF482D"/>
    <w:rsid w:val="1F4D55D8"/>
    <w:rsid w:val="2128135C"/>
    <w:rsid w:val="22A3244F"/>
    <w:rsid w:val="250C6474"/>
    <w:rsid w:val="28751215"/>
    <w:rsid w:val="2AE53E2C"/>
    <w:rsid w:val="2E712245"/>
    <w:rsid w:val="2FAD4F57"/>
    <w:rsid w:val="33D90752"/>
    <w:rsid w:val="416D23F7"/>
    <w:rsid w:val="428B0580"/>
    <w:rsid w:val="49CD41CC"/>
    <w:rsid w:val="4C3960E3"/>
    <w:rsid w:val="4CF46407"/>
    <w:rsid w:val="4F1A4D8B"/>
    <w:rsid w:val="4F367137"/>
    <w:rsid w:val="5DFE7F96"/>
    <w:rsid w:val="66314B61"/>
    <w:rsid w:val="71477EBA"/>
    <w:rsid w:val="749165EF"/>
    <w:rsid w:val="7AA37E55"/>
    <w:rsid w:val="7CFB26C4"/>
    <w:rsid w:val="7DF853DD"/>
    <w:rsid w:val="7F26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qFormat/>
    <w:uiPriority w:val="99"/>
    <w:rPr>
      <w:rFonts w:ascii="Calibri" w:hAnsi="Calibri" w:eastAsia="宋体" w:cs="宋体"/>
      <w:kern w:val="2"/>
      <w:sz w:val="18"/>
      <w:szCs w:val="18"/>
    </w:rPr>
  </w:style>
  <w:style w:type="character" w:customStyle="1" w:styleId="10">
    <w:name w:val="批注框文本 Char"/>
    <w:basedOn w:val="7"/>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F724-C524-4F65-8B17-6345A20F2314}">
  <ds:schemaRefs/>
</ds:datastoreItem>
</file>

<file path=docProps/app.xml><?xml version="1.0" encoding="utf-8"?>
<Properties xmlns="http://schemas.openxmlformats.org/officeDocument/2006/extended-properties" xmlns:vt="http://schemas.openxmlformats.org/officeDocument/2006/docPropsVTypes">
  <Template>Normal</Template>
  <Pages>2</Pages>
  <Words>731</Words>
  <Characters>751</Characters>
  <Lines>21</Lines>
  <Paragraphs>5</Paragraphs>
  <TotalTime>0</TotalTime>
  <ScaleCrop>false</ScaleCrop>
  <LinksUpToDate>false</LinksUpToDate>
  <CharactersWithSpaces>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2023-02-22T00:11:00Z</dcterms:created>
  <dc:creator>MAXHUB</dc:creator>
  <cp:lastModifiedBy>神崎</cp:lastModifiedBy>
  <cp:lastPrinted>2023-02-21T09:05:00Z</cp:lastPrinted>
  <dcterms:modified xsi:type="dcterms:W3CDTF">2023-02-22T10:45:02Z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D833BDFAEFE841D382E8DB8489594897</vt:lpwstr>
  </property>
</Properties>
</file>