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right="1080"/>
        <w:contextualSpacing/>
        <w:jc w:val="left"/>
        <w:rPr>
          <w:rFonts w:ascii="宋体" w:hAnsi="宋体" w:cs="Times New Roman"/>
          <w:sz w:val="28"/>
          <w:szCs w:val="28"/>
        </w:rPr>
      </w:pPr>
      <w:r>
        <w:rPr>
          <w:rFonts w:hint="eastAsia" w:ascii="宋体" w:hAnsi="宋体" w:cs="Times New Roman"/>
          <w:sz w:val="28"/>
          <w:szCs w:val="28"/>
        </w:rPr>
        <w:t>附件</w:t>
      </w:r>
      <w:r>
        <w:rPr>
          <w:rFonts w:hint="eastAsia" w:ascii="宋体" w:hAnsi="宋体" w:cs="Times New Roman"/>
          <w:sz w:val="28"/>
          <w:szCs w:val="28"/>
          <w:lang w:val="en-US" w:eastAsia="zh-CN"/>
        </w:rPr>
        <w:t>1</w:t>
      </w:r>
      <w:r>
        <w:rPr>
          <w:rFonts w:hint="eastAsia" w:ascii="宋体" w:hAnsi="宋体" w:cs="Times New Roman"/>
          <w:sz w:val="28"/>
          <w:szCs w:val="28"/>
        </w:rPr>
        <w:t>：</w:t>
      </w:r>
    </w:p>
    <w:p>
      <w:pPr>
        <w:adjustRightInd w:val="0"/>
        <w:spacing w:line="560" w:lineRule="exact"/>
        <w:contextualSpacing/>
        <w:jc w:val="center"/>
        <w:rPr>
          <w:rFonts w:ascii="方正小标宋简体" w:hAnsi="方正小标宋简体" w:eastAsia="方正小标宋简体" w:cs="Times New Roman"/>
          <w:sz w:val="32"/>
          <w:szCs w:val="32"/>
        </w:rPr>
      </w:pPr>
      <w:r>
        <w:rPr>
          <w:rFonts w:hint="eastAsia" w:ascii="方正小标宋简体" w:hAnsi="方正小标宋简体" w:eastAsia="方正小标宋简体" w:cs="Times New Roman"/>
          <w:sz w:val="32"/>
          <w:szCs w:val="32"/>
        </w:rPr>
        <w:t>长春净月潭旅游发展集团有限公司面向社会公开招聘劳务派遣人员岗位一览表</w:t>
      </w:r>
    </w:p>
    <w:p>
      <w:pPr>
        <w:adjustRightInd w:val="0"/>
        <w:contextualSpacing/>
        <w:jc w:val="center"/>
        <w:rPr>
          <w:rFonts w:ascii="楷体" w:hAnsi="楷体" w:eastAsia="楷体"/>
          <w:b/>
          <w:bCs/>
          <w:sz w:val="32"/>
          <w:szCs w:val="32"/>
        </w:rPr>
      </w:pPr>
      <w:r>
        <w:rPr>
          <w:rFonts w:hint="eastAsia" w:ascii="楷体" w:hAnsi="楷体" w:eastAsia="楷体" w:cs="Times New Roman"/>
          <w:sz w:val="32"/>
          <w:szCs w:val="32"/>
        </w:rPr>
        <w:t>（2023年第六批次）</w:t>
      </w:r>
    </w:p>
    <w:tbl>
      <w:tblPr>
        <w:tblStyle w:val="8"/>
        <w:tblW w:w="14014"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465"/>
        <w:gridCol w:w="1228"/>
        <w:gridCol w:w="1276"/>
        <w:gridCol w:w="1275"/>
        <w:gridCol w:w="1303"/>
        <w:gridCol w:w="5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序号</w:t>
            </w:r>
          </w:p>
        </w:tc>
        <w:tc>
          <w:tcPr>
            <w:tcW w:w="1701"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招聘单位</w:t>
            </w:r>
          </w:p>
        </w:tc>
        <w:tc>
          <w:tcPr>
            <w:tcW w:w="1465"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招聘岗位</w:t>
            </w:r>
          </w:p>
        </w:tc>
        <w:tc>
          <w:tcPr>
            <w:tcW w:w="1228" w:type="dxa"/>
            <w:vAlign w:val="center"/>
          </w:tcPr>
          <w:p>
            <w:pPr>
              <w:adjustRightInd w:val="0"/>
              <w:spacing w:line="360" w:lineRule="auto"/>
              <w:contextualSpacing/>
              <w:jc w:val="center"/>
              <w:rPr>
                <w:rFonts w:ascii="宋体" w:hAnsi="宋体"/>
                <w:b/>
                <w:kern w:val="0"/>
                <w:sz w:val="24"/>
                <w:szCs w:val="24"/>
              </w:rPr>
            </w:pPr>
            <w:r>
              <w:rPr>
                <w:rFonts w:hint="eastAsia" w:ascii="宋体" w:hAnsi="宋体"/>
                <w:b/>
                <w:kern w:val="0"/>
                <w:sz w:val="24"/>
                <w:szCs w:val="24"/>
              </w:rPr>
              <w:t>招聘人数</w:t>
            </w:r>
          </w:p>
        </w:tc>
        <w:tc>
          <w:tcPr>
            <w:tcW w:w="1276" w:type="dxa"/>
            <w:vAlign w:val="center"/>
          </w:tcPr>
          <w:p>
            <w:pPr>
              <w:widowControl/>
              <w:jc w:val="center"/>
              <w:textAlignment w:val="center"/>
              <w:rPr>
                <w:rFonts w:ascii="宋体" w:hAnsi="宋体"/>
                <w:b/>
                <w:kern w:val="0"/>
                <w:sz w:val="24"/>
                <w:szCs w:val="24"/>
              </w:rPr>
            </w:pPr>
            <w:r>
              <w:rPr>
                <w:rFonts w:hint="eastAsia" w:ascii="宋体" w:hAnsi="宋体"/>
                <w:b/>
                <w:kern w:val="0"/>
                <w:sz w:val="24"/>
                <w:szCs w:val="24"/>
              </w:rPr>
              <w:t>年龄要求</w:t>
            </w:r>
          </w:p>
        </w:tc>
        <w:tc>
          <w:tcPr>
            <w:tcW w:w="1275" w:type="dxa"/>
            <w:vAlign w:val="center"/>
          </w:tcPr>
          <w:p>
            <w:pPr>
              <w:widowControl/>
              <w:jc w:val="center"/>
              <w:textAlignment w:val="center"/>
              <w:rPr>
                <w:rFonts w:ascii="宋体" w:hAnsi="宋体"/>
                <w:b/>
                <w:kern w:val="0"/>
                <w:sz w:val="24"/>
                <w:szCs w:val="24"/>
              </w:rPr>
            </w:pPr>
            <w:r>
              <w:rPr>
                <w:rFonts w:ascii="宋体" w:hAnsi="宋体"/>
                <w:b/>
                <w:kern w:val="0"/>
                <w:sz w:val="24"/>
                <w:szCs w:val="24"/>
              </w:rPr>
              <w:t>专业要求</w:t>
            </w:r>
          </w:p>
        </w:tc>
        <w:tc>
          <w:tcPr>
            <w:tcW w:w="1303" w:type="dxa"/>
            <w:vAlign w:val="center"/>
          </w:tcPr>
          <w:p>
            <w:pPr>
              <w:widowControl/>
              <w:jc w:val="center"/>
              <w:textAlignment w:val="center"/>
              <w:rPr>
                <w:rFonts w:ascii="宋体" w:hAnsi="宋体"/>
                <w:b/>
                <w:kern w:val="0"/>
                <w:sz w:val="24"/>
                <w:szCs w:val="24"/>
              </w:rPr>
            </w:pPr>
            <w:r>
              <w:rPr>
                <w:rFonts w:ascii="宋体" w:hAnsi="宋体"/>
                <w:b/>
                <w:kern w:val="0"/>
                <w:sz w:val="24"/>
                <w:szCs w:val="24"/>
              </w:rPr>
              <w:t>学历要求</w:t>
            </w:r>
          </w:p>
        </w:tc>
        <w:tc>
          <w:tcPr>
            <w:tcW w:w="5056" w:type="dxa"/>
            <w:vAlign w:val="center"/>
          </w:tcPr>
          <w:p>
            <w:pPr>
              <w:adjustRightInd w:val="0"/>
              <w:spacing w:line="360" w:lineRule="auto"/>
              <w:contextualSpacing/>
              <w:jc w:val="center"/>
              <w:rPr>
                <w:rFonts w:ascii="宋体" w:hAnsi="宋体"/>
                <w:b/>
                <w:kern w:val="0"/>
                <w:sz w:val="24"/>
                <w:szCs w:val="24"/>
              </w:rPr>
            </w:pPr>
            <w:r>
              <w:rPr>
                <w:rFonts w:ascii="宋体" w:hAnsi="宋体"/>
                <w:b/>
                <w:kern w:val="0"/>
                <w:sz w:val="24"/>
                <w:szCs w:val="24"/>
              </w:rPr>
              <w:t>其他岗位要求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10" w:type="dxa"/>
            <w:vAlign w:val="center"/>
          </w:tcPr>
          <w:p>
            <w:pPr>
              <w:adjustRightInd w:val="0"/>
              <w:contextualSpacing/>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1701" w:type="dxa"/>
            <w:vMerge w:val="restart"/>
            <w:vAlign w:val="center"/>
          </w:tcPr>
          <w:p>
            <w:pPr>
              <w:adjustRightInd w:val="0"/>
              <w:contextualSpacing/>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长春净月潭旅游发展集团有限公司</w:t>
            </w:r>
          </w:p>
        </w:tc>
        <w:tc>
          <w:tcPr>
            <w:tcW w:w="1465" w:type="dxa"/>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计划财务部售票员</w:t>
            </w:r>
          </w:p>
        </w:tc>
        <w:tc>
          <w:tcPr>
            <w:tcW w:w="1228"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76" w:type="dxa"/>
            <w:shd w:val="clear" w:color="auto" w:fill="auto"/>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30周岁及以下</w:t>
            </w:r>
          </w:p>
        </w:tc>
        <w:tc>
          <w:tcPr>
            <w:tcW w:w="1275" w:type="dxa"/>
            <w:shd w:val="clear" w:color="auto" w:fill="auto"/>
            <w:vAlign w:val="center"/>
          </w:tcPr>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不限</w:t>
            </w:r>
          </w:p>
        </w:tc>
        <w:tc>
          <w:tcPr>
            <w:tcW w:w="1303" w:type="dxa"/>
            <w:shd w:val="clear" w:color="auto" w:fill="auto"/>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全日制大专及以上学历</w:t>
            </w:r>
          </w:p>
        </w:tc>
        <w:tc>
          <w:tcPr>
            <w:tcW w:w="5056" w:type="dxa"/>
            <w:shd w:val="clear" w:color="auto" w:fill="auto"/>
            <w:vAlign w:val="center"/>
          </w:tcPr>
          <w:p>
            <w:pPr>
              <w:widowControl/>
              <w:numPr>
                <w:ilvl w:val="0"/>
                <w:numId w:val="1"/>
              </w:numP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身体素质好，能适应一线工作岗位的工作性质，具备吃苦耐劳的良好品质，有相关岗位工作经验者优先考虑；</w:t>
            </w:r>
          </w:p>
          <w:p>
            <w:pPr>
              <w:widowControl/>
              <w:numPr>
                <w:ilvl w:val="0"/>
                <w:numId w:val="1"/>
              </w:numP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具有财务专业能力素质；</w:t>
            </w:r>
          </w:p>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能够服从领导安排，工作认真负责。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10" w:type="dxa"/>
            <w:vAlign w:val="center"/>
          </w:tcPr>
          <w:p>
            <w:pPr>
              <w:adjustRightInd w:val="0"/>
              <w:contextualSpacing/>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2</w:t>
            </w:r>
          </w:p>
        </w:tc>
        <w:tc>
          <w:tcPr>
            <w:tcW w:w="1701" w:type="dxa"/>
            <w:vMerge w:val="continue"/>
            <w:tcBorders/>
            <w:vAlign w:val="center"/>
          </w:tcPr>
          <w:p>
            <w:pPr>
              <w:adjustRightInd w:val="0"/>
              <w:contextualSpacing/>
              <w:jc w:val="center"/>
              <w:rPr>
                <w:rFonts w:hint="eastAsia" w:ascii="仿宋" w:hAnsi="仿宋" w:eastAsia="仿宋" w:cs="仿宋"/>
                <w:sz w:val="24"/>
                <w:szCs w:val="24"/>
              </w:rPr>
            </w:pPr>
          </w:p>
        </w:tc>
        <w:tc>
          <w:tcPr>
            <w:tcW w:w="1465" w:type="dxa"/>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观光运营部驾驶员</w:t>
            </w:r>
          </w:p>
        </w:tc>
        <w:tc>
          <w:tcPr>
            <w:tcW w:w="1228" w:type="dxa"/>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276" w:type="dxa"/>
            <w:shd w:val="clear" w:color="auto" w:fill="auto"/>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50周岁及以下</w:t>
            </w:r>
          </w:p>
        </w:tc>
        <w:tc>
          <w:tcPr>
            <w:tcW w:w="1275" w:type="dxa"/>
            <w:shd w:val="clear" w:color="auto" w:fill="auto"/>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不限</w:t>
            </w:r>
          </w:p>
        </w:tc>
        <w:tc>
          <w:tcPr>
            <w:tcW w:w="1303" w:type="dxa"/>
            <w:shd w:val="clear" w:color="auto" w:fill="auto"/>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中专及以上学历</w:t>
            </w:r>
          </w:p>
        </w:tc>
        <w:tc>
          <w:tcPr>
            <w:tcW w:w="5056" w:type="dxa"/>
            <w:shd w:val="clear" w:color="auto" w:fill="auto"/>
            <w:vAlign w:val="center"/>
          </w:tcPr>
          <w:p>
            <w:pPr>
              <w:widowControl/>
              <w:numPr>
                <w:ilvl w:val="0"/>
                <w:numId w:val="2"/>
              </w:numP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持有A2或以上驾驶证，具有3年及以上驾驶经验，驾驶技术熟练；</w:t>
            </w:r>
          </w:p>
          <w:p>
            <w:pPr>
              <w:widowControl/>
              <w:numPr>
                <w:ilvl w:val="0"/>
                <w:numId w:val="2"/>
              </w:numPr>
              <w:textAlignment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为人诚实守信，能吃苦耐劳；</w:t>
            </w:r>
          </w:p>
          <w:p>
            <w:pPr>
              <w:widowControl/>
              <w:numPr>
                <w:ilvl w:val="0"/>
                <w:numId w:val="2"/>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能服从工作安排，有良好的沟通表达能力，服务意识强。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10" w:type="dxa"/>
            <w:vAlign w:val="center"/>
          </w:tcPr>
          <w:p>
            <w:pPr>
              <w:adjustRightInd w:val="0"/>
              <w:contextualSpacing/>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p>
        </w:tc>
        <w:tc>
          <w:tcPr>
            <w:tcW w:w="1701" w:type="dxa"/>
            <w:vMerge w:val="continue"/>
            <w:tcBorders/>
            <w:vAlign w:val="center"/>
          </w:tcPr>
          <w:p>
            <w:pPr>
              <w:adjustRightInd w:val="0"/>
              <w:contextualSpacing/>
              <w:jc w:val="center"/>
              <w:rPr>
                <w:rFonts w:hint="eastAsia" w:ascii="仿宋" w:hAnsi="仿宋" w:eastAsia="仿宋" w:cs="仿宋"/>
                <w:sz w:val="24"/>
                <w:szCs w:val="24"/>
              </w:rPr>
            </w:pPr>
          </w:p>
        </w:tc>
        <w:tc>
          <w:tcPr>
            <w:tcW w:w="1465" w:type="dxa"/>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旅游业务部导游员</w:t>
            </w:r>
          </w:p>
        </w:tc>
        <w:tc>
          <w:tcPr>
            <w:tcW w:w="1228" w:type="dxa"/>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1276" w:type="dxa"/>
            <w:shd w:val="clear" w:color="auto" w:fill="auto"/>
            <w:vAlign w:val="center"/>
          </w:tcPr>
          <w:p>
            <w:pPr>
              <w:widowControl/>
              <w:jc w:val="cente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25周岁以及以下</w:t>
            </w:r>
          </w:p>
        </w:tc>
        <w:tc>
          <w:tcPr>
            <w:tcW w:w="1275" w:type="dxa"/>
            <w:shd w:val="clear" w:color="auto" w:fill="auto"/>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不限</w:t>
            </w:r>
          </w:p>
        </w:tc>
        <w:tc>
          <w:tcPr>
            <w:tcW w:w="1303" w:type="dxa"/>
            <w:shd w:val="clear" w:color="auto" w:fill="auto"/>
            <w:vAlign w:val="center"/>
          </w:tcPr>
          <w:p>
            <w:pPr>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全日制大专及以上学历</w:t>
            </w:r>
          </w:p>
        </w:tc>
        <w:tc>
          <w:tcPr>
            <w:tcW w:w="5056" w:type="dxa"/>
            <w:shd w:val="clear" w:color="auto" w:fill="auto"/>
            <w:vAlign w:val="center"/>
          </w:tcPr>
          <w:p>
            <w:pPr>
              <w:widowControl/>
              <w:numPr>
                <w:ilvl w:val="0"/>
                <w:numId w:val="3"/>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身高165CM以上；</w:t>
            </w:r>
          </w:p>
          <w:p>
            <w:pPr>
              <w:widowControl/>
              <w:numPr>
                <w:ilvl w:val="0"/>
                <w:numId w:val="3"/>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持有导游证；</w:t>
            </w:r>
          </w:p>
          <w:p>
            <w:pPr>
              <w:widowControl/>
              <w:numPr>
                <w:ilvl w:val="0"/>
                <w:numId w:val="3"/>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五官端正，形象好，气质佳，有良好的沟通表达能力，服务意识强；</w:t>
            </w:r>
          </w:p>
          <w:p>
            <w:pPr>
              <w:widowControl/>
              <w:numPr>
                <w:ilvl w:val="0"/>
                <w:numId w:val="3"/>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能吃苦耐劳，服从上级安排</w:t>
            </w:r>
            <w:bookmarkStart w:id="0" w:name="_GoBack"/>
            <w:bookmarkEnd w:id="0"/>
            <w:r>
              <w:rPr>
                <w:rFonts w:hint="eastAsia" w:ascii="仿宋" w:hAnsi="仿宋" w:eastAsia="仿宋" w:cs="仿宋"/>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10" w:type="dxa"/>
            <w:vAlign w:val="center"/>
          </w:tcPr>
          <w:p>
            <w:pPr>
              <w:adjustRightInd w:val="0"/>
              <w:contextualSpacing/>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c>
          <w:tcPr>
            <w:tcW w:w="1701" w:type="dxa"/>
            <w:vMerge w:val="continue"/>
            <w:tcBorders/>
            <w:vAlign w:val="center"/>
          </w:tcPr>
          <w:p>
            <w:pPr>
              <w:adjustRightInd w:val="0"/>
              <w:contextualSpacing/>
              <w:jc w:val="center"/>
              <w:rPr>
                <w:rFonts w:ascii="仿宋" w:hAnsi="仿宋" w:eastAsia="仿宋" w:cs="仿宋"/>
                <w:sz w:val="24"/>
                <w:szCs w:val="24"/>
              </w:rPr>
            </w:pPr>
          </w:p>
        </w:tc>
        <w:tc>
          <w:tcPr>
            <w:tcW w:w="1465"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lang w:val="en-US" w:eastAsia="zh-CN"/>
              </w:rPr>
              <w:t>观光运营部自驾车租赁</w:t>
            </w:r>
          </w:p>
        </w:tc>
        <w:tc>
          <w:tcPr>
            <w:tcW w:w="1228" w:type="dxa"/>
            <w:vAlign w:val="center"/>
          </w:tcPr>
          <w:p>
            <w:pPr>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1</w:t>
            </w:r>
          </w:p>
        </w:tc>
        <w:tc>
          <w:tcPr>
            <w:tcW w:w="1276" w:type="dxa"/>
            <w:shd w:val="clear" w:color="auto" w:fill="auto"/>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lang w:val="en-US" w:eastAsia="zh-CN"/>
              </w:rPr>
              <w:t>35周岁及以下</w:t>
            </w:r>
          </w:p>
        </w:tc>
        <w:tc>
          <w:tcPr>
            <w:tcW w:w="1275" w:type="dxa"/>
            <w:shd w:val="clear" w:color="auto" w:fill="auto"/>
            <w:vAlign w:val="center"/>
          </w:tcPr>
          <w:p>
            <w:pPr>
              <w:jc w:val="center"/>
              <w:rPr>
                <w:rFonts w:hint="eastAsia" w:ascii="仿宋" w:hAnsi="仿宋" w:eastAsia="仿宋" w:cs="仿宋"/>
                <w:kern w:val="0"/>
                <w:sz w:val="24"/>
                <w:szCs w:val="24"/>
              </w:rPr>
            </w:pPr>
          </w:p>
          <w:p>
            <w:pPr>
              <w:jc w:val="center"/>
              <w:rPr>
                <w:rFonts w:hint="eastAsia" w:ascii="仿宋" w:hAnsi="仿宋" w:eastAsia="仿宋" w:cs="仿宋"/>
                <w:kern w:val="0"/>
                <w:sz w:val="24"/>
                <w:szCs w:val="24"/>
              </w:rPr>
            </w:pPr>
          </w:p>
          <w:p>
            <w:pPr>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不限</w:t>
            </w:r>
          </w:p>
        </w:tc>
        <w:tc>
          <w:tcPr>
            <w:tcW w:w="1303" w:type="dxa"/>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全日制大专及以上学历</w:t>
            </w:r>
          </w:p>
        </w:tc>
        <w:tc>
          <w:tcPr>
            <w:tcW w:w="5056" w:type="dxa"/>
            <w:shd w:val="clear" w:color="auto" w:fill="auto"/>
            <w:vAlign w:val="center"/>
          </w:tcPr>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持有C1或以上驾驶证；</w:t>
            </w:r>
          </w:p>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能熟练使用电脑及P0S机设备；</w:t>
            </w:r>
          </w:p>
          <w:p>
            <w:pPr>
              <w:widowControl/>
              <w:numPr>
                <w:ilvl w:val="0"/>
                <w:numId w:val="1"/>
              </w:numPr>
              <w:textAlignment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诚实守信、吃苦耐劳，具备良好的沟通能力和服务意识，具有良好的团队精神;</w:t>
            </w:r>
          </w:p>
          <w:p>
            <w:pPr>
              <w:widowControl/>
              <w:numPr>
                <w:ilvl w:val="0"/>
                <w:numId w:val="1"/>
              </w:numPr>
              <w:textAlignment w:val="center"/>
              <w:rPr>
                <w:rFonts w:ascii="仿宋" w:hAnsi="仿宋" w:eastAsia="仿宋" w:cs="仿宋"/>
                <w:kern w:val="0"/>
                <w:sz w:val="24"/>
                <w:szCs w:val="24"/>
              </w:rPr>
            </w:pPr>
            <w:r>
              <w:rPr>
                <w:rFonts w:hint="eastAsia" w:ascii="仿宋" w:hAnsi="仿宋" w:eastAsia="仿宋" w:cs="仿宋"/>
                <w:kern w:val="0"/>
                <w:sz w:val="24"/>
                <w:szCs w:val="24"/>
                <w:lang w:val="en-US" w:eastAsia="zh-CN"/>
              </w:rPr>
              <w:t>技能突出者条件可适当放宽。</w:t>
            </w:r>
          </w:p>
        </w:tc>
      </w:tr>
    </w:tbl>
    <w:p>
      <w:pPr>
        <w:adjustRightInd w:val="0"/>
        <w:spacing w:line="14" w:lineRule="exact"/>
        <w:ind w:right="1077"/>
        <w:contextualSpacing/>
        <w:jc w:val="left"/>
        <w:rPr>
          <w:rFonts w:ascii="仿宋_GB2312" w:hAnsi="仿宋" w:eastAsia="仿宋_GB2312" w:cs="Times New Roman"/>
          <w:sz w:val="36"/>
          <w:szCs w:val="36"/>
        </w:rPr>
      </w:pPr>
    </w:p>
    <w:sectPr>
      <w:footerReference r:id="rId3" w:type="default"/>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4097"/>
              <wp:cNvGraphicFramePr/>
              <a:graphic xmlns:a="http://schemas.openxmlformats.org/drawingml/2006/main">
                <a:graphicData uri="http://schemas.microsoft.com/office/word/2010/wordprocessingShape">
                  <wps:wsp>
                    <wps:cNvSpPr/>
                    <wps:spPr>
                      <a:xfrm>
                        <a:off x="0" y="0"/>
                        <a:ext cx="58420" cy="139700"/>
                      </a:xfrm>
                      <a:prstGeom prst="rect">
                        <a:avLst/>
                      </a:prstGeom>
                      <a:noFill/>
                      <a:ln>
                        <a:noFill/>
                      </a:ln>
                    </wps:spPr>
                    <wps:txbx>
                      <w:txbxContent>
                        <w:p>
                          <w:pPr>
                            <w:pStyle w:val="4"/>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cZbZdAA&#10;AAACAQAADwAAAAAAAAABACAAAAAiAAAAZHJzL2Rvd25yZXYueG1sUEsBAhQAFAAAAAgAh07iQJ0n&#10;MWO1AQAAhQMAAA4AAAAAAAAAAQAgAAAAHwEAAGRycy9lMm9Eb2MueG1sUEsFBgAAAAAGAAYAWQEA&#10;AEY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9C899"/>
    <w:multiLevelType w:val="singleLevel"/>
    <w:tmpl w:val="A2F9C899"/>
    <w:lvl w:ilvl="0" w:tentative="0">
      <w:start w:val="1"/>
      <w:numFmt w:val="decimal"/>
      <w:lvlText w:val="%1."/>
      <w:lvlJc w:val="left"/>
      <w:pPr>
        <w:tabs>
          <w:tab w:val="left" w:pos="312"/>
        </w:tabs>
      </w:pPr>
    </w:lvl>
  </w:abstractNum>
  <w:abstractNum w:abstractNumId="1">
    <w:nsid w:val="0308D9DA"/>
    <w:multiLevelType w:val="singleLevel"/>
    <w:tmpl w:val="0308D9DA"/>
    <w:lvl w:ilvl="0" w:tentative="0">
      <w:start w:val="1"/>
      <w:numFmt w:val="decimal"/>
      <w:lvlText w:val="%1."/>
      <w:lvlJc w:val="left"/>
      <w:pPr>
        <w:tabs>
          <w:tab w:val="left" w:pos="312"/>
        </w:tabs>
      </w:pPr>
    </w:lvl>
  </w:abstractNum>
  <w:abstractNum w:abstractNumId="2">
    <w:nsid w:val="149CDDD0"/>
    <w:multiLevelType w:val="singleLevel"/>
    <w:tmpl w:val="149CDDD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TI1NDc5OTQxY2Q0MDczYmIzNjRkNjUwYWRiYjAifQ=="/>
  </w:docVars>
  <w:rsids>
    <w:rsidRoot w:val="00A36EC8"/>
    <w:rsid w:val="00001980"/>
    <w:rsid w:val="00013374"/>
    <w:rsid w:val="0004443E"/>
    <w:rsid w:val="001B742C"/>
    <w:rsid w:val="001D2B3C"/>
    <w:rsid w:val="002429FE"/>
    <w:rsid w:val="00307CE3"/>
    <w:rsid w:val="00333E72"/>
    <w:rsid w:val="0039030E"/>
    <w:rsid w:val="003B36F8"/>
    <w:rsid w:val="00412471"/>
    <w:rsid w:val="005A3CC4"/>
    <w:rsid w:val="005C3A59"/>
    <w:rsid w:val="00692B0F"/>
    <w:rsid w:val="007B4B04"/>
    <w:rsid w:val="007C1129"/>
    <w:rsid w:val="008319A8"/>
    <w:rsid w:val="00855092"/>
    <w:rsid w:val="00882DAA"/>
    <w:rsid w:val="008B3304"/>
    <w:rsid w:val="008E0077"/>
    <w:rsid w:val="008E71AD"/>
    <w:rsid w:val="008F7498"/>
    <w:rsid w:val="00913D65"/>
    <w:rsid w:val="0092121A"/>
    <w:rsid w:val="00961D2F"/>
    <w:rsid w:val="00A36EC8"/>
    <w:rsid w:val="00A4208A"/>
    <w:rsid w:val="00A47479"/>
    <w:rsid w:val="00AE534C"/>
    <w:rsid w:val="00BB2470"/>
    <w:rsid w:val="00BE4B41"/>
    <w:rsid w:val="00C5751B"/>
    <w:rsid w:val="00DF3951"/>
    <w:rsid w:val="00E36962"/>
    <w:rsid w:val="00E82C27"/>
    <w:rsid w:val="00E906CF"/>
    <w:rsid w:val="00EB40CC"/>
    <w:rsid w:val="00ED6D65"/>
    <w:rsid w:val="00F22600"/>
    <w:rsid w:val="00F34154"/>
    <w:rsid w:val="00F50CC0"/>
    <w:rsid w:val="0613624B"/>
    <w:rsid w:val="0AEB360F"/>
    <w:rsid w:val="0B360F7C"/>
    <w:rsid w:val="13052647"/>
    <w:rsid w:val="35427ABF"/>
    <w:rsid w:val="401D124D"/>
    <w:rsid w:val="49EC70A4"/>
    <w:rsid w:val="5175745A"/>
    <w:rsid w:val="571348D3"/>
    <w:rsid w:val="57D71B4F"/>
    <w:rsid w:val="661C5BB8"/>
    <w:rsid w:val="67351044"/>
    <w:rsid w:val="69370EC6"/>
    <w:rsid w:val="6A4A0D42"/>
    <w:rsid w:val="709C4AF3"/>
    <w:rsid w:val="774A59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3"/>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qFormat/>
    <w:uiPriority w:val="99"/>
    <w:rPr>
      <w:rFonts w:ascii="Calibri" w:hAnsi="Calibri" w:eastAsia="宋体" w:cs="宋体"/>
      <w:kern w:val="2"/>
      <w:sz w:val="18"/>
      <w:szCs w:val="18"/>
    </w:rPr>
  </w:style>
  <w:style w:type="character" w:customStyle="1" w:styleId="14">
    <w:name w:val="日期 Char"/>
    <w:basedOn w:val="9"/>
    <w:link w:val="2"/>
    <w:qFormat/>
    <w:uiPriority w:val="99"/>
    <w:rPr>
      <w:rFonts w:ascii="Calibri" w:hAnsi="Calibri" w:eastAsia="宋体" w:cs="宋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6D220-C676-4172-AFBD-0F71F01076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3605</Words>
  <Characters>3772</Characters>
  <Lines>28</Lines>
  <Paragraphs>7</Paragraphs>
  <TotalTime>0</TotalTime>
  <ScaleCrop>false</ScaleCrop>
  <LinksUpToDate>false</LinksUpToDate>
  <CharactersWithSpaces>3779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2023-05-06T06:35:00Z</dcterms:created>
  <dc:creator>孙旭</dc:creator>
  <cp:lastModifiedBy>张颖倩</cp:lastModifiedBy>
  <cp:lastPrinted>2023-01-18T12:08:00Z</cp:lastPrinted>
  <dcterms:modified xsi:type="dcterms:W3CDTF">2023-09-13T07:37:55Z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5A532BCE66D444349A899AF8904AA73C_13</vt:lpwstr>
  </property>
</Properties>
</file>